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F6C8" w14:textId="77777777" w:rsidR="006A56B7" w:rsidRDefault="006A56B7" w:rsidP="00E46F64">
      <w:pPr>
        <w:tabs>
          <w:tab w:val="left" w:pos="284"/>
          <w:tab w:val="left" w:pos="2835"/>
          <w:tab w:val="left" w:pos="4820"/>
          <w:tab w:val="left" w:pos="6946"/>
          <w:tab w:val="left" w:pos="8789"/>
          <w:tab w:val="right" w:pos="9923"/>
        </w:tabs>
        <w:spacing w:after="0" w:line="240" w:lineRule="auto"/>
        <w:ind w:right="282"/>
        <w:jc w:val="center"/>
        <w:rPr>
          <w:rFonts w:cs="Arial"/>
          <w:b/>
          <w:sz w:val="26"/>
          <w:szCs w:val="26"/>
        </w:rPr>
      </w:pPr>
    </w:p>
    <w:p w14:paraId="4B1B2209" w14:textId="77777777" w:rsidR="008601DC" w:rsidRPr="00F46A57" w:rsidRDefault="008601DC" w:rsidP="008601DC">
      <w:pPr>
        <w:jc w:val="center"/>
        <w:rPr>
          <w:rFonts w:cs="Arial"/>
          <w:b/>
          <w:lang w:val="en-GB"/>
        </w:rPr>
      </w:pPr>
      <w:r w:rsidRPr="00F46A57">
        <w:rPr>
          <w:rFonts w:cs="Arial"/>
          <w:b/>
          <w:lang w:val="en-GB"/>
        </w:rPr>
        <w:t xml:space="preserve">Customs power of attorney to </w:t>
      </w:r>
      <w:r>
        <w:rPr>
          <w:rFonts w:cs="Arial"/>
          <w:b/>
          <w:lang w:val="en-GB"/>
        </w:rPr>
        <w:t>prepare</w:t>
      </w:r>
      <w:r w:rsidRPr="00F46A57">
        <w:rPr>
          <w:rFonts w:cs="Arial"/>
          <w:b/>
          <w:lang w:val="en-GB"/>
        </w:rPr>
        <w:t xml:space="preserve"> import declarations </w:t>
      </w:r>
    </w:p>
    <w:p w14:paraId="6AF59486" w14:textId="77777777" w:rsidR="008601DC" w:rsidRPr="00A9453E" w:rsidRDefault="008601DC" w:rsidP="008601DC">
      <w:pPr>
        <w:tabs>
          <w:tab w:val="left" w:pos="284"/>
          <w:tab w:val="left" w:pos="2835"/>
          <w:tab w:val="left" w:pos="4820"/>
          <w:tab w:val="left" w:pos="6946"/>
          <w:tab w:val="left" w:pos="8789"/>
          <w:tab w:val="right" w:pos="9923"/>
        </w:tabs>
        <w:ind w:right="282"/>
        <w:jc w:val="center"/>
        <w:rPr>
          <w:rFonts w:cs="Arial"/>
          <w:sz w:val="26"/>
          <w:szCs w:val="26"/>
          <w:lang w:val="en-GB"/>
        </w:rPr>
      </w:pPr>
      <w:r w:rsidRPr="00EB5E01">
        <w:rPr>
          <w:rFonts w:cs="Arial"/>
          <w:sz w:val="26"/>
          <w:szCs w:val="26"/>
          <w:lang w:val="en-GB"/>
        </w:rPr>
        <w:t xml:space="preserve">- </w:t>
      </w:r>
      <w:proofErr w:type="gramStart"/>
      <w:r w:rsidRPr="00EB5E01">
        <w:rPr>
          <w:rFonts w:cs="Arial"/>
          <w:sz w:val="26"/>
          <w:szCs w:val="26"/>
          <w:lang w:val="en-GB"/>
        </w:rPr>
        <w:t>through</w:t>
      </w:r>
      <w:proofErr w:type="gramEnd"/>
      <w:r w:rsidRPr="00EB5E01">
        <w:rPr>
          <w:rFonts w:cs="Arial"/>
          <w:sz w:val="26"/>
          <w:szCs w:val="26"/>
          <w:lang w:val="en-GB"/>
        </w:rPr>
        <w:t xml:space="preserve"> direct customs representation according to Article 18 of the Union Customs Code -</w:t>
      </w:r>
    </w:p>
    <w:p w14:paraId="6A4FD00A" w14:textId="77777777" w:rsidR="008601DC" w:rsidRPr="00A9453E" w:rsidRDefault="008601DC" w:rsidP="008601DC">
      <w:pPr>
        <w:jc w:val="center"/>
        <w:rPr>
          <w:rFonts w:cs="Arial"/>
          <w:sz w:val="20"/>
          <w:szCs w:val="20"/>
          <w:lang w:val="en-GB"/>
        </w:rPr>
      </w:pPr>
    </w:p>
    <w:p w14:paraId="12ECF71D" w14:textId="77777777" w:rsidR="008601DC" w:rsidRPr="00A9765D" w:rsidRDefault="008601DC" w:rsidP="008601DC">
      <w:pPr>
        <w:rPr>
          <w:rFonts w:cs="Arial"/>
          <w:sz w:val="20"/>
          <w:szCs w:val="20"/>
          <w:lang w:val="en-US"/>
        </w:rPr>
      </w:pPr>
      <w:r w:rsidRPr="00A9765D">
        <w:rPr>
          <w:rFonts w:cs="Arial"/>
          <w:sz w:val="20"/>
          <w:szCs w:val="20"/>
          <w:lang w:val="en-US"/>
        </w:rPr>
        <w:t>We, the company__________________________________________</w:t>
      </w:r>
      <w:r>
        <w:rPr>
          <w:rFonts w:cs="Arial"/>
          <w:sz w:val="20"/>
          <w:szCs w:val="20"/>
          <w:lang w:val="en-US"/>
        </w:rPr>
        <w:t>_________________________________</w:t>
      </w:r>
    </w:p>
    <w:p w14:paraId="27D0C118" w14:textId="77777777" w:rsidR="008601DC" w:rsidRPr="00A9765D" w:rsidRDefault="008601DC" w:rsidP="008601DC">
      <w:pPr>
        <w:rPr>
          <w:rFonts w:cs="Arial"/>
          <w:sz w:val="20"/>
          <w:szCs w:val="20"/>
          <w:lang w:val="en-US"/>
        </w:rPr>
      </w:pPr>
    </w:p>
    <w:p w14:paraId="0E8C79FB" w14:textId="77777777" w:rsidR="008601DC" w:rsidRDefault="008601DC" w:rsidP="008601DC">
      <w:pPr>
        <w:rPr>
          <w:rFonts w:cs="Arial"/>
          <w:sz w:val="20"/>
          <w:szCs w:val="20"/>
          <w:lang w:val="en-US"/>
        </w:rPr>
      </w:pPr>
      <w:r>
        <w:rPr>
          <w:rFonts w:cs="Arial"/>
          <w:sz w:val="20"/>
          <w:szCs w:val="20"/>
          <w:lang w:val="en-US"/>
        </w:rPr>
        <w:t xml:space="preserve">Address: </w:t>
      </w:r>
      <w:r w:rsidRPr="00A9765D">
        <w:rPr>
          <w:rFonts w:cs="Arial"/>
          <w:sz w:val="20"/>
          <w:szCs w:val="20"/>
          <w:lang w:val="en-US"/>
        </w:rPr>
        <w:t>_______________________________________________________________________________</w:t>
      </w:r>
      <w:r>
        <w:rPr>
          <w:rFonts w:cs="Arial"/>
          <w:sz w:val="20"/>
          <w:szCs w:val="20"/>
          <w:lang w:val="en-US"/>
        </w:rPr>
        <w:t>__</w:t>
      </w:r>
    </w:p>
    <w:p w14:paraId="3E3057DE" w14:textId="77777777" w:rsidR="008601DC" w:rsidRDefault="008601DC" w:rsidP="008601DC">
      <w:pPr>
        <w:rPr>
          <w:rFonts w:cs="Arial"/>
          <w:sz w:val="20"/>
          <w:szCs w:val="20"/>
          <w:lang w:val="en-GB"/>
        </w:rPr>
      </w:pPr>
      <w:r w:rsidRPr="00021C33">
        <w:rPr>
          <w:rFonts w:cs="Arial"/>
          <w:sz w:val="20"/>
          <w:szCs w:val="20"/>
          <w:lang w:val="en-GB"/>
        </w:rPr>
        <w:t xml:space="preserve"> </w:t>
      </w:r>
    </w:p>
    <w:p w14:paraId="5FA7B6A3" w14:textId="77777777" w:rsidR="008601DC" w:rsidRPr="00562EA1" w:rsidRDefault="008601DC" w:rsidP="008601DC">
      <w:pPr>
        <w:rPr>
          <w:rFonts w:cs="Arial"/>
          <w:sz w:val="20"/>
          <w:szCs w:val="20"/>
          <w:lang w:val="en-US"/>
        </w:rPr>
      </w:pPr>
      <w:r w:rsidRPr="00021C33">
        <w:rPr>
          <w:rFonts w:cs="Arial"/>
          <w:sz w:val="20"/>
          <w:szCs w:val="20"/>
          <w:lang w:val="en-GB"/>
        </w:rPr>
        <w:t xml:space="preserve">Country / postcode / </w:t>
      </w:r>
      <w:r>
        <w:rPr>
          <w:rFonts w:cs="Arial"/>
          <w:sz w:val="20"/>
          <w:szCs w:val="20"/>
          <w:lang w:val="en-GB"/>
        </w:rPr>
        <w:t>town</w:t>
      </w:r>
      <w:proofErr w:type="gramStart"/>
      <w:r>
        <w:rPr>
          <w:rFonts w:cs="Arial"/>
          <w:sz w:val="20"/>
          <w:szCs w:val="20"/>
          <w:lang w:val="en-GB"/>
        </w:rPr>
        <w:t>:</w:t>
      </w:r>
      <w:r w:rsidRPr="00562EA1">
        <w:rPr>
          <w:rFonts w:cs="Arial"/>
          <w:sz w:val="20"/>
          <w:szCs w:val="20"/>
          <w:lang w:val="en-US"/>
        </w:rPr>
        <w:t>_</w:t>
      </w:r>
      <w:proofErr w:type="gramEnd"/>
      <w:r w:rsidRPr="00562EA1">
        <w:rPr>
          <w:rFonts w:cs="Arial"/>
          <w:sz w:val="20"/>
          <w:szCs w:val="20"/>
          <w:lang w:val="en-US"/>
        </w:rPr>
        <w:t>_____________________________________________</w:t>
      </w:r>
      <w:r>
        <w:rPr>
          <w:rFonts w:cs="Arial"/>
          <w:sz w:val="20"/>
          <w:szCs w:val="20"/>
          <w:lang w:val="en-US"/>
        </w:rPr>
        <w:t>______________________</w:t>
      </w:r>
    </w:p>
    <w:p w14:paraId="401686FF" w14:textId="77777777" w:rsidR="008601DC" w:rsidRPr="00562EA1" w:rsidRDefault="008601DC" w:rsidP="008601DC">
      <w:pPr>
        <w:rPr>
          <w:rFonts w:cs="Arial"/>
          <w:sz w:val="20"/>
          <w:szCs w:val="20"/>
          <w:lang w:val="en-US"/>
        </w:rPr>
      </w:pPr>
    </w:p>
    <w:p w14:paraId="3B45C12C" w14:textId="77777777" w:rsidR="008601DC" w:rsidRPr="00037D27" w:rsidRDefault="008601DC" w:rsidP="008601DC">
      <w:pPr>
        <w:rPr>
          <w:rFonts w:cs="Arial"/>
          <w:sz w:val="20"/>
          <w:szCs w:val="20"/>
          <w:lang w:val="en-US"/>
        </w:rPr>
      </w:pPr>
      <w:r w:rsidRPr="00037D27">
        <w:rPr>
          <w:rFonts w:cs="Arial"/>
          <w:sz w:val="20"/>
          <w:szCs w:val="20"/>
          <w:lang w:val="en-US"/>
        </w:rPr>
        <w:t>Phone:  _________________________________________Mail:___________________________________</w:t>
      </w:r>
      <w:r>
        <w:rPr>
          <w:rFonts w:cs="Arial"/>
          <w:sz w:val="20"/>
          <w:szCs w:val="20"/>
          <w:lang w:val="en-US"/>
        </w:rPr>
        <w:t>__</w:t>
      </w:r>
    </w:p>
    <w:p w14:paraId="7E109B55" w14:textId="77777777" w:rsidR="008601DC" w:rsidRPr="00037D27" w:rsidRDefault="008601DC" w:rsidP="008601DC">
      <w:pPr>
        <w:rPr>
          <w:rFonts w:cs="Arial"/>
          <w:sz w:val="20"/>
          <w:szCs w:val="20"/>
          <w:lang w:val="en-US"/>
        </w:rPr>
      </w:pPr>
      <w:r w:rsidRPr="00037D27">
        <w:rPr>
          <w:rFonts w:cs="Arial"/>
          <w:sz w:val="20"/>
          <w:szCs w:val="20"/>
          <w:lang w:val="en-US"/>
        </w:rPr>
        <w:t xml:space="preserve"> </w:t>
      </w:r>
    </w:p>
    <w:p w14:paraId="5E2410BA" w14:textId="77777777" w:rsidR="008601DC" w:rsidRPr="00A9453E" w:rsidRDefault="008601DC" w:rsidP="008601DC">
      <w:pPr>
        <w:rPr>
          <w:rFonts w:cs="Arial"/>
          <w:sz w:val="20"/>
          <w:szCs w:val="20"/>
          <w:lang w:val="en-GB"/>
        </w:rPr>
      </w:pPr>
      <w:r w:rsidRPr="00A9453E">
        <w:rPr>
          <w:rFonts w:cs="Arial"/>
          <w:sz w:val="20"/>
          <w:szCs w:val="20"/>
          <w:lang w:val="en-GB"/>
        </w:rPr>
        <w:t>Contact partner: ___________________________________________________________________________</w:t>
      </w:r>
    </w:p>
    <w:p w14:paraId="28A28B5C" w14:textId="77777777" w:rsidR="008601DC" w:rsidRPr="00A9453E" w:rsidRDefault="008601DC" w:rsidP="008601DC">
      <w:pPr>
        <w:rPr>
          <w:rFonts w:cs="Arial"/>
          <w:sz w:val="20"/>
          <w:szCs w:val="20"/>
          <w:lang w:val="en-GB"/>
        </w:rPr>
      </w:pPr>
    </w:p>
    <w:p w14:paraId="7EC90F73" w14:textId="77777777" w:rsidR="008601DC" w:rsidRPr="004232B7" w:rsidRDefault="008601DC" w:rsidP="008601DC">
      <w:pPr>
        <w:jc w:val="both"/>
        <w:rPr>
          <w:rFonts w:cs="Arial"/>
          <w:sz w:val="20"/>
          <w:szCs w:val="20"/>
          <w:lang w:val="en-GB"/>
        </w:rPr>
      </w:pPr>
      <w:r w:rsidRPr="004232B7">
        <w:rPr>
          <w:rFonts w:cs="Arial"/>
          <w:sz w:val="20"/>
          <w:szCs w:val="20"/>
          <w:lang w:val="en-GB"/>
        </w:rPr>
        <w:t xml:space="preserve">EORI no.: </w:t>
      </w:r>
      <w:r w:rsidRPr="00EB5E01">
        <w:rPr>
          <w:rFonts w:cs="Arial"/>
          <w:sz w:val="20"/>
          <w:szCs w:val="20"/>
          <w:lang w:val="en-GB"/>
        </w:rPr>
        <w:t>______________________________________ Branch no.: __________________________</w:t>
      </w:r>
    </w:p>
    <w:p w14:paraId="0262B67A" w14:textId="77777777" w:rsidR="008601DC" w:rsidRPr="004232B7" w:rsidRDefault="008601DC" w:rsidP="008601DC">
      <w:pPr>
        <w:jc w:val="both"/>
        <w:rPr>
          <w:rFonts w:cs="Arial"/>
          <w:sz w:val="20"/>
          <w:szCs w:val="20"/>
          <w:lang w:val="en-GB"/>
        </w:rPr>
      </w:pPr>
    </w:p>
    <w:p w14:paraId="1FFF1800" w14:textId="77777777" w:rsidR="008601DC" w:rsidRPr="00A9453E" w:rsidRDefault="008601DC" w:rsidP="008601DC">
      <w:pPr>
        <w:jc w:val="both"/>
        <w:rPr>
          <w:rFonts w:cs="Arial"/>
          <w:sz w:val="20"/>
          <w:szCs w:val="20"/>
          <w:lang w:val="en-GB"/>
        </w:rPr>
      </w:pPr>
      <w:r w:rsidRPr="00A9453E">
        <w:rPr>
          <w:rFonts w:cs="Arial"/>
          <w:sz w:val="20"/>
          <w:szCs w:val="20"/>
          <w:lang w:val="en-GB"/>
        </w:rPr>
        <w:t>VAT no.: ________________________________</w:t>
      </w:r>
    </w:p>
    <w:p w14:paraId="18487BE4" w14:textId="77777777" w:rsidR="008601DC" w:rsidRPr="00A9453E" w:rsidRDefault="008601DC" w:rsidP="008601DC">
      <w:pPr>
        <w:jc w:val="both"/>
        <w:rPr>
          <w:rFonts w:cs="Arial"/>
          <w:sz w:val="20"/>
          <w:szCs w:val="20"/>
          <w:lang w:val="en-GB"/>
        </w:rPr>
      </w:pPr>
    </w:p>
    <w:p w14:paraId="2FC593AD" w14:textId="77777777" w:rsidR="008601DC" w:rsidRPr="00A9453E" w:rsidRDefault="008601DC" w:rsidP="008601DC">
      <w:pPr>
        <w:jc w:val="both"/>
        <w:rPr>
          <w:rFonts w:cs="Arial"/>
          <w:sz w:val="20"/>
          <w:szCs w:val="20"/>
          <w:lang w:val="en-GB"/>
        </w:rPr>
      </w:pPr>
    </w:p>
    <w:p w14:paraId="49BF1004" w14:textId="77777777" w:rsidR="008601DC" w:rsidRPr="00EB5E01" w:rsidRDefault="008601DC" w:rsidP="008601DC">
      <w:pPr>
        <w:jc w:val="both"/>
        <w:rPr>
          <w:rFonts w:cs="Arial"/>
          <w:sz w:val="20"/>
          <w:szCs w:val="20"/>
          <w:lang w:val="en-GB"/>
        </w:rPr>
      </w:pPr>
      <w:proofErr w:type="gramStart"/>
      <w:r w:rsidRPr="00EB5E01">
        <w:rPr>
          <w:rFonts w:cs="Arial"/>
          <w:sz w:val="20"/>
          <w:szCs w:val="20"/>
          <w:lang w:val="en-GB"/>
        </w:rPr>
        <w:t>hereby</w:t>
      </w:r>
      <w:proofErr w:type="gramEnd"/>
      <w:r w:rsidRPr="00EB5E01">
        <w:rPr>
          <w:rFonts w:cs="Arial"/>
          <w:sz w:val="20"/>
          <w:szCs w:val="20"/>
          <w:lang w:val="en-GB"/>
        </w:rPr>
        <w:t xml:space="preserve"> commission and authorise </w:t>
      </w:r>
      <w:r w:rsidRPr="00681964">
        <w:rPr>
          <w:rFonts w:ascii="Helv" w:hAnsi="Helv"/>
          <w:color w:val="000000"/>
          <w:sz w:val="20"/>
          <w:szCs w:val="20"/>
          <w:lang w:val="en-US" w:eastAsia="de-DE"/>
        </w:rPr>
        <w:t xml:space="preserve">Rhenus Freight Logistics GmbH &amp; Co. KG, </w:t>
      </w:r>
      <w:r w:rsidRPr="00EB5E01">
        <w:rPr>
          <w:rFonts w:cs="Arial"/>
          <w:sz w:val="20"/>
          <w:szCs w:val="20"/>
          <w:lang w:val="en-GB"/>
        </w:rPr>
        <w:t xml:space="preserve">(hereinafter referred to as </w:t>
      </w:r>
      <w:r>
        <w:rPr>
          <w:rFonts w:cs="Arial"/>
          <w:sz w:val="20"/>
          <w:szCs w:val="20"/>
          <w:lang w:val="en-GB"/>
        </w:rPr>
        <w:t>Rhenus</w:t>
      </w:r>
      <w:r w:rsidRPr="00EB5E01">
        <w:rPr>
          <w:rFonts w:cs="Arial"/>
          <w:sz w:val="20"/>
          <w:szCs w:val="20"/>
          <w:lang w:val="en-GB"/>
        </w:rPr>
        <w:t xml:space="preserve">), to provide customs clearance services for our incoming import consignments on our behalf and for our account and submit the customs declarations. </w:t>
      </w:r>
    </w:p>
    <w:p w14:paraId="41D63DD3" w14:textId="77777777" w:rsidR="008601DC" w:rsidRPr="00EB5E01" w:rsidRDefault="008601DC" w:rsidP="008601DC">
      <w:pPr>
        <w:jc w:val="both"/>
        <w:rPr>
          <w:rFonts w:cs="Arial"/>
          <w:sz w:val="20"/>
          <w:szCs w:val="20"/>
          <w:lang w:val="en-GB"/>
        </w:rPr>
      </w:pPr>
    </w:p>
    <w:p w14:paraId="530E8F5C" w14:textId="77777777" w:rsidR="008601DC" w:rsidRPr="00EB5E01" w:rsidRDefault="008601DC" w:rsidP="008601DC">
      <w:pPr>
        <w:jc w:val="both"/>
        <w:rPr>
          <w:rFonts w:cs="Arial"/>
          <w:sz w:val="20"/>
          <w:szCs w:val="20"/>
          <w:lang w:val="en-GB"/>
        </w:rPr>
      </w:pPr>
      <w:r w:rsidRPr="00EB5E01">
        <w:rPr>
          <w:rFonts w:cs="Arial"/>
          <w:sz w:val="20"/>
          <w:szCs w:val="20"/>
          <w:lang w:val="en-GB"/>
        </w:rPr>
        <w:t xml:space="preserve">If necessary, </w:t>
      </w:r>
      <w:r>
        <w:rPr>
          <w:rFonts w:cs="Arial"/>
          <w:sz w:val="20"/>
          <w:szCs w:val="20"/>
          <w:lang w:val="en-GB"/>
        </w:rPr>
        <w:t>Rhenus</w:t>
      </w:r>
      <w:r w:rsidRPr="00EB5E01">
        <w:rPr>
          <w:rFonts w:cs="Arial"/>
          <w:sz w:val="20"/>
          <w:szCs w:val="20"/>
          <w:lang w:val="en-GB"/>
        </w:rPr>
        <w:t xml:space="preserve"> should lodge objections to notifications of import duties and make applications for waivers or reimbursement on our behalf and accept any refunded amounts.  </w:t>
      </w:r>
    </w:p>
    <w:p w14:paraId="709E8FBD" w14:textId="77777777" w:rsidR="008601DC" w:rsidRPr="00EB0614" w:rsidRDefault="008601DC" w:rsidP="008601DC">
      <w:pPr>
        <w:jc w:val="both"/>
        <w:rPr>
          <w:rFonts w:cs="Arial"/>
          <w:sz w:val="20"/>
          <w:szCs w:val="20"/>
          <w:lang w:val="en-GB"/>
        </w:rPr>
      </w:pPr>
    </w:p>
    <w:p w14:paraId="0DFD4544" w14:textId="77777777" w:rsidR="008601DC" w:rsidRDefault="008601DC" w:rsidP="008601DC">
      <w:pPr>
        <w:jc w:val="both"/>
        <w:rPr>
          <w:rFonts w:cs="Arial"/>
          <w:sz w:val="20"/>
          <w:szCs w:val="20"/>
          <w:lang w:val="en-GB"/>
        </w:rPr>
      </w:pPr>
    </w:p>
    <w:p w14:paraId="48570211" w14:textId="77777777" w:rsidR="008601DC" w:rsidRPr="00F46A57" w:rsidRDefault="008601DC" w:rsidP="008601DC">
      <w:pPr>
        <w:jc w:val="both"/>
        <w:rPr>
          <w:rFonts w:cs="Arial"/>
          <w:sz w:val="20"/>
          <w:szCs w:val="20"/>
          <w:lang w:val="en-GB"/>
        </w:rPr>
      </w:pPr>
      <w:r w:rsidRPr="00F46A57">
        <w:rPr>
          <w:rFonts w:cs="Arial"/>
          <w:sz w:val="20"/>
          <w:szCs w:val="20"/>
          <w:lang w:val="en-GB"/>
        </w:rPr>
        <w:t>At the same time, we confirm th</w:t>
      </w:r>
      <w:r>
        <w:rPr>
          <w:rFonts w:cs="Arial"/>
          <w:sz w:val="20"/>
          <w:szCs w:val="20"/>
          <w:lang w:val="en-GB"/>
        </w:rPr>
        <w:t>e following</w:t>
      </w:r>
      <w:r w:rsidRPr="00F46A57">
        <w:rPr>
          <w:rFonts w:cs="Arial"/>
          <w:sz w:val="20"/>
          <w:szCs w:val="20"/>
          <w:lang w:val="en-GB"/>
        </w:rPr>
        <w:t>:</w:t>
      </w:r>
    </w:p>
    <w:p w14:paraId="4CF72123" w14:textId="77777777" w:rsidR="008601DC" w:rsidRPr="00F46A57" w:rsidRDefault="008601DC" w:rsidP="008601DC">
      <w:pPr>
        <w:jc w:val="both"/>
        <w:rPr>
          <w:rFonts w:cs="Arial"/>
          <w:sz w:val="20"/>
          <w:szCs w:val="20"/>
          <w:lang w:val="en-GB"/>
        </w:rPr>
      </w:pPr>
    </w:p>
    <w:p w14:paraId="3FBF292F" w14:textId="77777777" w:rsidR="008601DC" w:rsidRPr="00EB5E01" w:rsidRDefault="008601DC" w:rsidP="008601DC">
      <w:pPr>
        <w:numPr>
          <w:ilvl w:val="0"/>
          <w:numId w:val="21"/>
        </w:numPr>
        <w:ind w:left="360"/>
        <w:jc w:val="both"/>
        <w:rPr>
          <w:rFonts w:cs="Arial"/>
          <w:sz w:val="20"/>
          <w:szCs w:val="20"/>
          <w:lang w:val="en-GB"/>
        </w:rPr>
      </w:pPr>
      <w:r w:rsidRPr="00EB5E01">
        <w:rPr>
          <w:rFonts w:cs="Arial"/>
          <w:sz w:val="20"/>
          <w:szCs w:val="20"/>
          <w:lang w:val="en-GB"/>
        </w:rPr>
        <w:t xml:space="preserve">We become the declarant and party liable to customs duty as a result of the customs declaration (in the sense of Article 5 No. 15 of the Union Customs Code in conjunction with Article 77 Paragraph 3 of the Union Customs Code) and promise to pay all the import duties (turnover tax on imports and any customs duties and excise duties, if required). We also assume responsibility for any penalties, fines, late payment charges and subsequent levies and any costs associated with these. If we are not the declarant as the ordering party, we </w:t>
      </w:r>
      <w:r w:rsidRPr="00EB5E01">
        <w:rPr>
          <w:rFonts w:cs="Arial"/>
          <w:sz w:val="20"/>
          <w:szCs w:val="20"/>
          <w:lang w:val="en-GB"/>
        </w:rPr>
        <w:lastRenderedPageBreak/>
        <w:t>are acting on the authority of the customs declarant (in the sense of Article 19 of the Union Customs Code) and are authorised to issue substitute powers of attorney in this regard.</w:t>
      </w:r>
    </w:p>
    <w:p w14:paraId="239BD860" w14:textId="77777777" w:rsidR="008601DC" w:rsidRPr="00EB5E01" w:rsidRDefault="008601DC" w:rsidP="008601DC">
      <w:pPr>
        <w:numPr>
          <w:ilvl w:val="0"/>
          <w:numId w:val="21"/>
        </w:numPr>
        <w:ind w:left="360"/>
        <w:jc w:val="both"/>
        <w:rPr>
          <w:rFonts w:cs="Arial"/>
          <w:sz w:val="20"/>
          <w:szCs w:val="20"/>
          <w:lang w:val="en-GB"/>
        </w:rPr>
      </w:pPr>
      <w:r w:rsidRPr="00EB5E01">
        <w:rPr>
          <w:rFonts w:cs="Arial"/>
          <w:sz w:val="20"/>
          <w:szCs w:val="20"/>
          <w:lang w:val="en-GB"/>
        </w:rPr>
        <w:t xml:space="preserve">As far as import consignments are concerned, we are  </w:t>
      </w:r>
    </w:p>
    <w:p w14:paraId="2CC8AEB9" w14:textId="77777777" w:rsidR="008601DC" w:rsidRPr="00EB5E01" w:rsidRDefault="008601DC" w:rsidP="008601DC">
      <w:pPr>
        <w:pStyle w:val="Listenabsatz"/>
        <w:ind w:left="1800"/>
        <w:jc w:val="both"/>
        <w:rPr>
          <w:rFonts w:cs="Arial"/>
          <w:sz w:val="20"/>
          <w:szCs w:val="20"/>
          <w:lang w:val="en-GB"/>
        </w:rPr>
      </w:pPr>
      <w:r w:rsidRPr="00EB5E01">
        <w:rPr>
          <w:rFonts w:cs="Arial"/>
          <w:sz w:val="20"/>
          <w:szCs w:val="20"/>
          <w:lang w:val="en-GB"/>
        </w:rPr>
        <w:t xml:space="preserve">□ authorised </w:t>
      </w:r>
      <w:r w:rsidRPr="00EB5E01">
        <w:rPr>
          <w:rFonts w:cs="Arial"/>
          <w:sz w:val="20"/>
          <w:szCs w:val="20"/>
          <w:lang w:val="en-GB"/>
        </w:rPr>
        <w:tab/>
      </w:r>
      <w:r w:rsidRPr="00EB5E01">
        <w:rPr>
          <w:rFonts w:cs="Arial"/>
          <w:sz w:val="20"/>
          <w:szCs w:val="20"/>
          <w:lang w:val="en-GB"/>
        </w:rPr>
        <w:tab/>
      </w:r>
      <w:r w:rsidRPr="00EB5E01">
        <w:rPr>
          <w:rFonts w:cs="Arial"/>
          <w:sz w:val="20"/>
          <w:szCs w:val="20"/>
          <w:lang w:val="en-GB"/>
        </w:rPr>
        <w:tab/>
        <w:t>□ not authorised (*)</w:t>
      </w:r>
    </w:p>
    <w:p w14:paraId="29E3AC80" w14:textId="77777777" w:rsidR="008601DC" w:rsidRPr="00EB5E01" w:rsidRDefault="008601DC" w:rsidP="008601DC">
      <w:pPr>
        <w:jc w:val="both"/>
        <w:rPr>
          <w:rFonts w:cs="Arial"/>
          <w:sz w:val="20"/>
          <w:szCs w:val="20"/>
          <w:lang w:val="en-GB"/>
        </w:rPr>
      </w:pPr>
    </w:p>
    <w:p w14:paraId="1E5D744F" w14:textId="77777777" w:rsidR="008601DC" w:rsidRPr="00EB5E01" w:rsidRDefault="008601DC" w:rsidP="008601DC">
      <w:pPr>
        <w:jc w:val="both"/>
        <w:rPr>
          <w:rFonts w:cs="Arial"/>
          <w:sz w:val="20"/>
          <w:szCs w:val="20"/>
          <w:lang w:val="en-GB"/>
        </w:rPr>
      </w:pPr>
      <w:r w:rsidRPr="00EB5E01">
        <w:rPr>
          <w:rFonts w:cs="Arial"/>
          <w:sz w:val="20"/>
          <w:szCs w:val="20"/>
          <w:lang w:val="en-GB"/>
        </w:rPr>
        <w:t xml:space="preserve">      </w:t>
      </w:r>
      <w:proofErr w:type="gramStart"/>
      <w:r w:rsidRPr="00EB5E01">
        <w:rPr>
          <w:rFonts w:cs="Arial"/>
          <w:sz w:val="20"/>
          <w:szCs w:val="20"/>
          <w:lang w:val="en-GB"/>
        </w:rPr>
        <w:t>to</w:t>
      </w:r>
      <w:proofErr w:type="gramEnd"/>
      <w:r w:rsidRPr="00EB5E01">
        <w:rPr>
          <w:rFonts w:cs="Arial"/>
          <w:sz w:val="20"/>
          <w:szCs w:val="20"/>
          <w:lang w:val="en-GB"/>
        </w:rPr>
        <w:t xml:space="preserve"> fully deduct any input tax. </w:t>
      </w:r>
    </w:p>
    <w:p w14:paraId="0243AAF5" w14:textId="77777777" w:rsidR="008601DC" w:rsidRPr="00EB5E01" w:rsidRDefault="008601DC" w:rsidP="008601DC">
      <w:pPr>
        <w:pStyle w:val="Listenabsatz"/>
        <w:ind w:left="1800"/>
        <w:jc w:val="both"/>
        <w:rPr>
          <w:rFonts w:cs="Arial"/>
          <w:sz w:val="20"/>
          <w:szCs w:val="20"/>
          <w:lang w:val="en-GB"/>
        </w:rPr>
      </w:pPr>
    </w:p>
    <w:p w14:paraId="79022B94" w14:textId="77777777" w:rsidR="008601DC" w:rsidRPr="00EB5E01" w:rsidRDefault="008601DC" w:rsidP="008601DC">
      <w:pPr>
        <w:numPr>
          <w:ilvl w:val="0"/>
          <w:numId w:val="21"/>
        </w:numPr>
        <w:ind w:left="360"/>
        <w:jc w:val="both"/>
        <w:rPr>
          <w:rFonts w:cs="Arial"/>
          <w:sz w:val="20"/>
          <w:szCs w:val="20"/>
          <w:lang w:val="en-GB"/>
        </w:rPr>
      </w:pPr>
      <w:r w:rsidRPr="00EB5E01">
        <w:rPr>
          <w:rFonts w:cs="Arial"/>
          <w:sz w:val="20"/>
          <w:szCs w:val="20"/>
          <w:lang w:val="en-GB"/>
        </w:rPr>
        <w:t xml:space="preserve">We assume the full liability for ensuring that all the details and documents required for the customs clearance procedure are complete, accurate, valid and legitimate. We hereby confirm that the sale price shown on the commercial invoice has been </w:t>
      </w:r>
    </w:p>
    <w:p w14:paraId="634EBDE8" w14:textId="77777777" w:rsidR="008601DC" w:rsidRPr="00EB5E01" w:rsidRDefault="008601DC" w:rsidP="008601DC">
      <w:pPr>
        <w:ind w:left="1069" w:firstLine="698"/>
        <w:jc w:val="both"/>
        <w:rPr>
          <w:rFonts w:cs="Arial"/>
          <w:sz w:val="20"/>
          <w:szCs w:val="20"/>
          <w:lang w:val="en-GB"/>
        </w:rPr>
      </w:pPr>
      <w:r w:rsidRPr="00EB5E01">
        <w:rPr>
          <w:rFonts w:cs="Arial"/>
          <w:sz w:val="20"/>
          <w:szCs w:val="20"/>
          <w:lang w:val="en-GB"/>
        </w:rPr>
        <w:t>□ affected</w:t>
      </w:r>
      <w:r w:rsidRPr="00EB5E01">
        <w:rPr>
          <w:rFonts w:cs="Arial"/>
          <w:sz w:val="20"/>
          <w:szCs w:val="20"/>
          <w:lang w:val="en-GB"/>
        </w:rPr>
        <w:tab/>
      </w:r>
      <w:r w:rsidRPr="00EB5E01">
        <w:rPr>
          <w:rFonts w:cs="Arial"/>
          <w:sz w:val="20"/>
          <w:szCs w:val="20"/>
          <w:lang w:val="en-GB"/>
        </w:rPr>
        <w:tab/>
        <w:t>□ not affected (*)</w:t>
      </w:r>
    </w:p>
    <w:p w14:paraId="5ED868D6" w14:textId="77777777" w:rsidR="008601DC" w:rsidRPr="00EB0614" w:rsidRDefault="008601DC" w:rsidP="008601DC">
      <w:pPr>
        <w:jc w:val="both"/>
        <w:rPr>
          <w:rFonts w:cs="Arial"/>
          <w:sz w:val="20"/>
          <w:szCs w:val="20"/>
          <w:highlight w:val="yellow"/>
          <w:lang w:val="en-GB"/>
        </w:rPr>
      </w:pPr>
    </w:p>
    <w:p w14:paraId="2F3AC7BD" w14:textId="77777777" w:rsidR="008601DC" w:rsidRPr="00EB5E01" w:rsidRDefault="008601DC" w:rsidP="008601DC">
      <w:pPr>
        <w:jc w:val="both"/>
        <w:rPr>
          <w:rFonts w:cs="Arial"/>
          <w:sz w:val="20"/>
          <w:szCs w:val="20"/>
          <w:lang w:val="en-GB"/>
        </w:rPr>
      </w:pPr>
      <w:r w:rsidRPr="00EB5E01">
        <w:rPr>
          <w:rFonts w:cs="Arial"/>
          <w:sz w:val="20"/>
          <w:szCs w:val="20"/>
          <w:lang w:val="en-GB"/>
        </w:rPr>
        <w:t xml:space="preserve">      </w:t>
      </w:r>
      <w:proofErr w:type="gramStart"/>
      <w:r w:rsidRPr="00EB5E01">
        <w:rPr>
          <w:rFonts w:cs="Arial"/>
          <w:sz w:val="20"/>
          <w:szCs w:val="20"/>
          <w:lang w:val="en-GB"/>
        </w:rPr>
        <w:t>by</w:t>
      </w:r>
      <w:proofErr w:type="gramEnd"/>
      <w:r w:rsidRPr="00EB5E01">
        <w:rPr>
          <w:rFonts w:cs="Arial"/>
          <w:sz w:val="20"/>
          <w:szCs w:val="20"/>
          <w:lang w:val="en-GB"/>
        </w:rPr>
        <w:t xml:space="preserve"> a possible connection with the purchaser. </w:t>
      </w:r>
    </w:p>
    <w:p w14:paraId="7D0D6A02" w14:textId="77777777" w:rsidR="008601DC" w:rsidRPr="00EB5E01" w:rsidRDefault="008601DC" w:rsidP="008601DC">
      <w:pPr>
        <w:ind w:left="1069" w:firstLine="698"/>
        <w:jc w:val="both"/>
        <w:rPr>
          <w:rFonts w:cs="Arial"/>
          <w:sz w:val="20"/>
          <w:szCs w:val="20"/>
          <w:lang w:val="en-GB"/>
        </w:rPr>
      </w:pPr>
    </w:p>
    <w:p w14:paraId="06A8D274" w14:textId="77777777" w:rsidR="008601DC" w:rsidRPr="00EB5E01" w:rsidRDefault="008601DC" w:rsidP="008601DC">
      <w:pPr>
        <w:pStyle w:val="Listenabsatz"/>
        <w:ind w:left="360"/>
        <w:rPr>
          <w:rFonts w:cs="Arial"/>
          <w:sz w:val="4"/>
          <w:szCs w:val="4"/>
          <w:lang w:val="en-GB"/>
        </w:rPr>
      </w:pPr>
    </w:p>
    <w:p w14:paraId="159E6C35" w14:textId="77777777" w:rsidR="008601DC" w:rsidRPr="00EB5E01" w:rsidRDefault="008601DC" w:rsidP="008601DC">
      <w:pPr>
        <w:pStyle w:val="Listenabsatz"/>
        <w:numPr>
          <w:ilvl w:val="0"/>
          <w:numId w:val="21"/>
        </w:numPr>
        <w:spacing w:after="0"/>
        <w:ind w:left="360"/>
        <w:jc w:val="both"/>
        <w:rPr>
          <w:rFonts w:cs="Arial"/>
          <w:sz w:val="20"/>
          <w:szCs w:val="20"/>
          <w:lang w:val="en-GB"/>
        </w:rPr>
      </w:pPr>
      <w:r w:rsidRPr="00EB5E01">
        <w:rPr>
          <w:rFonts w:cs="Arial"/>
          <w:sz w:val="20"/>
          <w:szCs w:val="20"/>
          <w:lang w:val="en-GB"/>
        </w:rPr>
        <w:t xml:space="preserve">We shall communicate the customs tariff number to you prior to the clearance procedure. If binding tariff information is available, this must be presented in good time before the customs declaration is submitted. The same applies to any documents required for the customs clearance procedure. If we cannot make available the customs tariff number in good time or in full, we authorise </w:t>
      </w:r>
      <w:r>
        <w:rPr>
          <w:rFonts w:cs="Arial"/>
          <w:sz w:val="20"/>
          <w:szCs w:val="20"/>
          <w:lang w:val="en-GB"/>
        </w:rPr>
        <w:t>Rhenus</w:t>
      </w:r>
      <w:r w:rsidRPr="00EB5E01">
        <w:rPr>
          <w:rFonts w:cs="Arial"/>
          <w:sz w:val="20"/>
          <w:szCs w:val="20"/>
          <w:lang w:val="en-GB"/>
        </w:rPr>
        <w:t xml:space="preserve"> to ascertain a customs tariff number from the documents made available to the best of its knowledge and belief. </w:t>
      </w:r>
      <w:r>
        <w:rPr>
          <w:rFonts w:cs="Arial"/>
          <w:sz w:val="20"/>
          <w:szCs w:val="20"/>
          <w:lang w:val="en-GB"/>
        </w:rPr>
        <w:t>Rhenus</w:t>
      </w:r>
      <w:r w:rsidRPr="00EB5E01">
        <w:rPr>
          <w:rFonts w:cs="Arial"/>
          <w:sz w:val="20"/>
          <w:szCs w:val="20"/>
          <w:lang w:val="en-GB"/>
        </w:rPr>
        <w:t xml:space="preserve"> shall not bear any liability for the accuracy of this information.</w:t>
      </w:r>
    </w:p>
    <w:p w14:paraId="79A9EC57" w14:textId="77777777" w:rsidR="008601DC" w:rsidRPr="00EB5E01" w:rsidRDefault="008601DC" w:rsidP="008601DC">
      <w:pPr>
        <w:rPr>
          <w:rFonts w:cs="Arial"/>
          <w:sz w:val="16"/>
          <w:szCs w:val="16"/>
          <w:lang w:val="en-US"/>
        </w:rPr>
      </w:pPr>
    </w:p>
    <w:p w14:paraId="06DCC390" w14:textId="77777777" w:rsidR="008601DC" w:rsidRPr="005A1776" w:rsidRDefault="008601DC" w:rsidP="008601DC">
      <w:pPr>
        <w:rPr>
          <w:rFonts w:cs="Arial"/>
          <w:sz w:val="16"/>
          <w:szCs w:val="16"/>
          <w:lang w:val="en-GB"/>
        </w:rPr>
      </w:pPr>
      <w:r w:rsidRPr="005A1776">
        <w:rPr>
          <w:rFonts w:cs="Arial"/>
          <w:sz w:val="16"/>
          <w:szCs w:val="16"/>
          <w:lang w:val="en-GB"/>
        </w:rPr>
        <w:t>(*) Please mark with a cross</w:t>
      </w:r>
    </w:p>
    <w:p w14:paraId="5E472BD3" w14:textId="77777777" w:rsidR="008601DC" w:rsidRPr="00CC1AFB" w:rsidRDefault="008601DC" w:rsidP="008601DC">
      <w:pPr>
        <w:rPr>
          <w:rFonts w:cs="Arial"/>
          <w:sz w:val="20"/>
          <w:szCs w:val="20"/>
          <w:lang w:val="en-GB"/>
        </w:rPr>
      </w:pPr>
    </w:p>
    <w:p w14:paraId="6B69268D" w14:textId="77777777" w:rsidR="008601DC" w:rsidRPr="00734D98" w:rsidRDefault="008601DC" w:rsidP="008601DC">
      <w:pPr>
        <w:pStyle w:val="Listenabsatz"/>
        <w:numPr>
          <w:ilvl w:val="0"/>
          <w:numId w:val="21"/>
        </w:numPr>
        <w:spacing w:after="0"/>
        <w:ind w:left="360"/>
        <w:rPr>
          <w:rFonts w:cs="Arial"/>
          <w:sz w:val="20"/>
          <w:szCs w:val="20"/>
          <w:lang w:val="en-US"/>
        </w:rPr>
      </w:pPr>
      <w:r>
        <w:rPr>
          <w:rFonts w:cs="Arial"/>
          <w:sz w:val="20"/>
          <w:szCs w:val="20"/>
          <w:lang w:val="en-GB"/>
        </w:rPr>
        <w:t>Rhenus</w:t>
      </w:r>
      <w:r w:rsidRPr="00021C33">
        <w:rPr>
          <w:rFonts w:cs="Arial"/>
          <w:sz w:val="20"/>
          <w:szCs w:val="20"/>
          <w:lang w:val="en-GB"/>
        </w:rPr>
        <w:t xml:space="preserve"> shall have the right to issue substitute powers of attorney.</w:t>
      </w:r>
    </w:p>
    <w:p w14:paraId="3BF8D474" w14:textId="77777777" w:rsidR="008601DC" w:rsidRDefault="008601DC" w:rsidP="008601DC">
      <w:pPr>
        <w:rPr>
          <w:rFonts w:cs="Arial"/>
          <w:sz w:val="20"/>
          <w:szCs w:val="20"/>
          <w:lang w:val="en-US"/>
        </w:rPr>
      </w:pPr>
    </w:p>
    <w:p w14:paraId="53FB28E7" w14:textId="77777777" w:rsidR="008601DC" w:rsidRPr="00EB5E01" w:rsidRDefault="008601DC" w:rsidP="008601DC">
      <w:pPr>
        <w:pStyle w:val="Listenabsatz"/>
        <w:numPr>
          <w:ilvl w:val="0"/>
          <w:numId w:val="21"/>
        </w:numPr>
        <w:spacing w:after="0"/>
        <w:ind w:left="360"/>
        <w:jc w:val="both"/>
        <w:rPr>
          <w:rFonts w:cs="Arial"/>
          <w:sz w:val="20"/>
          <w:szCs w:val="20"/>
          <w:lang w:val="en-GB"/>
        </w:rPr>
      </w:pPr>
      <w:r w:rsidRPr="00EB5E01">
        <w:rPr>
          <w:rFonts w:cs="Arial"/>
          <w:sz w:val="20"/>
          <w:szCs w:val="20"/>
          <w:lang w:val="en-GB"/>
        </w:rPr>
        <w:t>If any prohibitions and restrictions in line with customs law and customs procedures conflict with the clearance pro</w:t>
      </w:r>
      <w:r>
        <w:rPr>
          <w:rFonts w:cs="Arial"/>
          <w:sz w:val="20"/>
          <w:szCs w:val="20"/>
          <w:lang w:val="en-GB"/>
        </w:rPr>
        <w:t>cedure, we promise to inform Rhenus</w:t>
      </w:r>
      <w:r w:rsidRPr="00EB5E01">
        <w:rPr>
          <w:rFonts w:cs="Arial"/>
          <w:sz w:val="20"/>
          <w:szCs w:val="20"/>
          <w:lang w:val="en-GB"/>
        </w:rPr>
        <w:t xml:space="preserve"> in good time. </w:t>
      </w:r>
    </w:p>
    <w:p w14:paraId="655CF9B0" w14:textId="77777777" w:rsidR="008601DC" w:rsidRPr="00EB5E01" w:rsidRDefault="008601DC" w:rsidP="008601DC">
      <w:pPr>
        <w:rPr>
          <w:rFonts w:cs="Arial"/>
          <w:sz w:val="20"/>
          <w:szCs w:val="20"/>
          <w:lang w:val="en-GB"/>
        </w:rPr>
      </w:pPr>
    </w:p>
    <w:p w14:paraId="3AE3B1A0" w14:textId="77777777" w:rsidR="008601DC" w:rsidRPr="00EB5E01" w:rsidRDefault="008601DC" w:rsidP="008601DC">
      <w:pPr>
        <w:rPr>
          <w:rFonts w:cs="Arial"/>
          <w:sz w:val="20"/>
          <w:szCs w:val="20"/>
          <w:lang w:val="en-GB"/>
        </w:rPr>
      </w:pPr>
      <w:r w:rsidRPr="00EB5E01">
        <w:rPr>
          <w:rFonts w:cs="Arial"/>
          <w:sz w:val="20"/>
          <w:szCs w:val="20"/>
          <w:lang w:val="en-GB"/>
        </w:rPr>
        <w:t>Our consignments must be cleared as follows:</w:t>
      </w:r>
    </w:p>
    <w:p w14:paraId="4C22150D" w14:textId="77777777" w:rsidR="008601DC" w:rsidRPr="00EB5E01" w:rsidRDefault="008601DC" w:rsidP="008601DC">
      <w:pPr>
        <w:rPr>
          <w:rFonts w:cs="Arial"/>
          <w:sz w:val="20"/>
          <w:szCs w:val="20"/>
          <w:lang w:val="en-GB"/>
        </w:rPr>
      </w:pPr>
    </w:p>
    <w:p w14:paraId="528E69F7" w14:textId="77777777" w:rsidR="008601DC" w:rsidRPr="00EB5E01" w:rsidRDefault="008601DC" w:rsidP="008601DC">
      <w:pPr>
        <w:spacing w:line="360" w:lineRule="auto"/>
        <w:jc w:val="both"/>
        <w:rPr>
          <w:rFonts w:cs="Arial"/>
          <w:sz w:val="20"/>
          <w:szCs w:val="20"/>
          <w:lang w:val="en-GB"/>
        </w:rPr>
      </w:pPr>
      <w:r w:rsidRPr="00EB5E01">
        <w:rPr>
          <w:rFonts w:cs="Arial"/>
          <w:sz w:val="20"/>
          <w:szCs w:val="20"/>
          <w:lang w:val="en-GB"/>
        </w:rPr>
        <w:t>□</w:t>
      </w:r>
      <w:r w:rsidRPr="00EB5E01">
        <w:rPr>
          <w:rFonts w:cs="Arial"/>
          <w:sz w:val="20"/>
          <w:szCs w:val="20"/>
          <w:lang w:val="en-GB"/>
        </w:rPr>
        <w:tab/>
        <w:t>Release for free circulation according to customs and tax law</w:t>
      </w:r>
    </w:p>
    <w:p w14:paraId="3C840531" w14:textId="77777777" w:rsidR="008601DC" w:rsidRPr="00EB5E01" w:rsidRDefault="008601DC" w:rsidP="008601DC">
      <w:pPr>
        <w:spacing w:line="360" w:lineRule="auto"/>
        <w:jc w:val="both"/>
        <w:rPr>
          <w:rFonts w:cs="Arial"/>
          <w:sz w:val="20"/>
          <w:szCs w:val="20"/>
          <w:lang w:val="en-GB"/>
        </w:rPr>
      </w:pPr>
      <w:r w:rsidRPr="00EB5E01">
        <w:rPr>
          <w:rFonts w:cs="Arial"/>
          <w:sz w:val="20"/>
          <w:szCs w:val="20"/>
          <w:lang w:val="en-GB"/>
        </w:rPr>
        <w:tab/>
      </w:r>
      <w:r w:rsidRPr="00EB5E01">
        <w:rPr>
          <w:rFonts w:cs="Arial"/>
          <w:sz w:val="20"/>
          <w:szCs w:val="20"/>
          <w:lang w:val="en-GB"/>
        </w:rPr>
        <w:tab/>
      </w:r>
      <w:r w:rsidRPr="00EB5E01">
        <w:rPr>
          <w:rFonts w:cs="Arial"/>
          <w:sz w:val="20"/>
          <w:szCs w:val="20"/>
          <w:lang w:val="en-GB"/>
        </w:rPr>
        <w:tab/>
        <w:t xml:space="preserve">□ </w:t>
      </w:r>
      <w:proofErr w:type="gramStart"/>
      <w:r w:rsidRPr="00EB5E01">
        <w:rPr>
          <w:rFonts w:cs="Arial"/>
          <w:sz w:val="20"/>
          <w:szCs w:val="20"/>
          <w:lang w:val="en-GB"/>
        </w:rPr>
        <w:t>for</w:t>
      </w:r>
      <w:proofErr w:type="gramEnd"/>
      <w:r w:rsidRPr="00EB5E01">
        <w:rPr>
          <w:rFonts w:cs="Arial"/>
          <w:sz w:val="20"/>
          <w:szCs w:val="20"/>
          <w:lang w:val="en-GB"/>
        </w:rPr>
        <w:t xml:space="preserve"> Germany</w:t>
      </w:r>
      <w:r w:rsidRPr="00EB5E01">
        <w:rPr>
          <w:rFonts w:cs="Arial"/>
          <w:sz w:val="20"/>
          <w:szCs w:val="20"/>
          <w:lang w:val="en-GB"/>
        </w:rPr>
        <w:tab/>
        <w:t>or</w:t>
      </w:r>
      <w:r w:rsidRPr="00EB5E01">
        <w:rPr>
          <w:rFonts w:cs="Arial"/>
          <w:sz w:val="20"/>
          <w:szCs w:val="20"/>
          <w:lang w:val="en-GB"/>
        </w:rPr>
        <w:tab/>
        <w:t>□ for the EU</w:t>
      </w:r>
    </w:p>
    <w:p w14:paraId="2FC80830" w14:textId="77777777" w:rsidR="008601DC" w:rsidRPr="00EB5E01" w:rsidRDefault="008601DC" w:rsidP="008601DC">
      <w:pPr>
        <w:spacing w:line="360" w:lineRule="auto"/>
        <w:jc w:val="both"/>
        <w:rPr>
          <w:rFonts w:cs="Arial"/>
          <w:sz w:val="20"/>
          <w:szCs w:val="20"/>
          <w:lang w:val="en-GB"/>
        </w:rPr>
      </w:pPr>
    </w:p>
    <w:p w14:paraId="27EED5AF" w14:textId="77777777" w:rsidR="008601DC" w:rsidRPr="00233800" w:rsidRDefault="008601DC" w:rsidP="008601DC">
      <w:pPr>
        <w:spacing w:line="360" w:lineRule="auto"/>
        <w:jc w:val="both"/>
        <w:rPr>
          <w:rFonts w:cs="Arial"/>
          <w:sz w:val="20"/>
          <w:szCs w:val="20"/>
          <w:lang w:val="en-US"/>
        </w:rPr>
      </w:pPr>
      <w:r w:rsidRPr="00EB5E01">
        <w:rPr>
          <w:rFonts w:cs="Arial"/>
          <w:sz w:val="20"/>
          <w:szCs w:val="20"/>
          <w:lang w:val="en-US"/>
        </w:rPr>
        <w:t>□</w:t>
      </w:r>
      <w:r w:rsidRPr="00EB5E01">
        <w:rPr>
          <w:rFonts w:cs="Arial"/>
          <w:sz w:val="20"/>
          <w:szCs w:val="20"/>
          <w:lang w:val="en-US"/>
        </w:rPr>
        <w:tab/>
        <w:t xml:space="preserve">Others </w:t>
      </w:r>
      <w:r w:rsidRPr="00EB5E01">
        <w:rPr>
          <w:rFonts w:cs="Arial"/>
          <w:sz w:val="20"/>
          <w:szCs w:val="20"/>
          <w:lang w:val="en-US"/>
        </w:rPr>
        <w:tab/>
        <w:t>___________________________________________________________________________</w:t>
      </w:r>
    </w:p>
    <w:p w14:paraId="10884F8D" w14:textId="77777777" w:rsidR="008601DC" w:rsidRDefault="008601DC" w:rsidP="008601DC">
      <w:pPr>
        <w:jc w:val="both"/>
        <w:rPr>
          <w:rFonts w:cs="Arial"/>
          <w:iCs/>
          <w:sz w:val="20"/>
          <w:szCs w:val="20"/>
          <w:lang w:val="en-GB"/>
        </w:rPr>
      </w:pPr>
    </w:p>
    <w:p w14:paraId="586097CF" w14:textId="77777777" w:rsidR="008601DC" w:rsidRPr="00F46A57" w:rsidRDefault="008601DC" w:rsidP="008601DC">
      <w:pPr>
        <w:jc w:val="both"/>
        <w:rPr>
          <w:rFonts w:cs="Arial"/>
          <w:iCs/>
          <w:sz w:val="20"/>
          <w:szCs w:val="20"/>
          <w:lang w:val="en-GB"/>
        </w:rPr>
      </w:pPr>
    </w:p>
    <w:p w14:paraId="0CACB3E6" w14:textId="77777777" w:rsidR="008601DC" w:rsidRPr="00233800" w:rsidRDefault="008601DC" w:rsidP="008601DC">
      <w:pPr>
        <w:jc w:val="both"/>
        <w:rPr>
          <w:rFonts w:cs="Arial"/>
          <w:iCs/>
          <w:sz w:val="20"/>
          <w:szCs w:val="20"/>
          <w:lang w:val="en-GB"/>
        </w:rPr>
      </w:pPr>
      <w:r w:rsidRPr="00233800">
        <w:rPr>
          <w:rFonts w:cs="Arial"/>
          <w:iCs/>
          <w:sz w:val="20"/>
          <w:szCs w:val="20"/>
          <w:lang w:val="en-GB"/>
        </w:rPr>
        <w:lastRenderedPageBreak/>
        <w:t>Please render the accounts for the costs as follows:</w:t>
      </w:r>
    </w:p>
    <w:p w14:paraId="587E2DE9" w14:textId="77777777" w:rsidR="008601DC" w:rsidRPr="00F46A57" w:rsidRDefault="008601DC" w:rsidP="008601DC">
      <w:pPr>
        <w:jc w:val="both"/>
        <w:rPr>
          <w:rFonts w:cs="Arial"/>
          <w:iCs/>
          <w:sz w:val="20"/>
          <w:szCs w:val="20"/>
          <w:lang w:val="en-GB"/>
        </w:rPr>
      </w:pPr>
    </w:p>
    <w:p w14:paraId="7BB415B0" w14:textId="77777777" w:rsidR="008601DC" w:rsidRPr="00F46A57" w:rsidRDefault="008601DC" w:rsidP="008601DC">
      <w:pPr>
        <w:jc w:val="both"/>
        <w:rPr>
          <w:rFonts w:cs="Arial"/>
          <w:iCs/>
          <w:sz w:val="20"/>
          <w:szCs w:val="20"/>
          <w:lang w:val="en-GB"/>
        </w:rPr>
      </w:pPr>
      <w:r w:rsidRPr="00F46A57">
        <w:rPr>
          <w:rFonts w:cs="Arial"/>
          <w:iCs/>
          <w:sz w:val="20"/>
          <w:szCs w:val="20"/>
          <w:lang w:val="en-GB"/>
        </w:rPr>
        <w:t>Clearance costs:</w:t>
      </w:r>
      <w:r w:rsidRPr="00F46A57">
        <w:rPr>
          <w:rFonts w:cs="Arial"/>
          <w:iCs/>
          <w:sz w:val="20"/>
          <w:szCs w:val="20"/>
          <w:lang w:val="en-GB"/>
        </w:rPr>
        <w:tab/>
        <w:t>_______________________________________</w:t>
      </w:r>
    </w:p>
    <w:p w14:paraId="46B0FD2B" w14:textId="77777777" w:rsidR="008601DC" w:rsidRPr="00F46A57" w:rsidRDefault="008601DC" w:rsidP="008601DC">
      <w:pPr>
        <w:jc w:val="both"/>
        <w:rPr>
          <w:rFonts w:cs="Arial"/>
          <w:iCs/>
          <w:sz w:val="20"/>
          <w:szCs w:val="20"/>
          <w:lang w:val="en-GB"/>
        </w:rPr>
      </w:pPr>
    </w:p>
    <w:p w14:paraId="0EED3AC2" w14:textId="77777777" w:rsidR="008601DC" w:rsidRPr="00F46A57" w:rsidRDefault="008601DC" w:rsidP="008601DC">
      <w:pPr>
        <w:jc w:val="both"/>
        <w:rPr>
          <w:rFonts w:cs="Arial"/>
          <w:iCs/>
          <w:sz w:val="20"/>
          <w:szCs w:val="20"/>
          <w:lang w:val="en-GB"/>
        </w:rPr>
      </w:pPr>
      <w:r w:rsidRPr="00F46A57">
        <w:rPr>
          <w:rFonts w:cs="Arial"/>
          <w:iCs/>
          <w:sz w:val="20"/>
          <w:szCs w:val="20"/>
          <w:lang w:val="en-GB"/>
        </w:rPr>
        <w:t xml:space="preserve">Import turnover tax to: </w:t>
      </w:r>
      <w:r w:rsidRPr="00F46A57">
        <w:rPr>
          <w:rFonts w:cs="Arial"/>
          <w:iCs/>
          <w:sz w:val="20"/>
          <w:szCs w:val="20"/>
          <w:lang w:val="en-GB"/>
        </w:rPr>
        <w:tab/>
        <w:t>_______________________________________</w:t>
      </w:r>
    </w:p>
    <w:p w14:paraId="3DF3D9AD" w14:textId="77777777" w:rsidR="008601DC" w:rsidRPr="00F46A57" w:rsidRDefault="008601DC" w:rsidP="008601DC">
      <w:pPr>
        <w:ind w:firstLine="708"/>
        <w:jc w:val="both"/>
        <w:rPr>
          <w:rFonts w:cs="Arial"/>
          <w:iCs/>
          <w:sz w:val="20"/>
          <w:szCs w:val="20"/>
          <w:lang w:val="en-GB"/>
        </w:rPr>
      </w:pPr>
    </w:p>
    <w:p w14:paraId="4EF29A56" w14:textId="77777777" w:rsidR="008601DC" w:rsidRPr="00EB0614" w:rsidRDefault="008601DC" w:rsidP="008601DC">
      <w:pPr>
        <w:jc w:val="both"/>
        <w:rPr>
          <w:rFonts w:cs="Arial"/>
          <w:iCs/>
          <w:sz w:val="20"/>
          <w:szCs w:val="20"/>
          <w:lang w:val="en-GB"/>
        </w:rPr>
      </w:pPr>
      <w:r w:rsidRPr="00EB0614">
        <w:rPr>
          <w:rFonts w:cs="Arial"/>
          <w:iCs/>
          <w:sz w:val="20"/>
          <w:szCs w:val="20"/>
          <w:lang w:val="en-GB"/>
        </w:rPr>
        <w:t xml:space="preserve">Customs duties to: </w:t>
      </w:r>
      <w:r w:rsidRPr="00EB0614">
        <w:rPr>
          <w:rFonts w:cs="Arial"/>
          <w:iCs/>
          <w:sz w:val="20"/>
          <w:szCs w:val="20"/>
          <w:lang w:val="en-GB"/>
        </w:rPr>
        <w:tab/>
        <w:t>_______________________________________</w:t>
      </w:r>
    </w:p>
    <w:p w14:paraId="4C17C2F0" w14:textId="77777777" w:rsidR="008601DC" w:rsidRPr="00EB0614" w:rsidRDefault="008601DC" w:rsidP="008601DC">
      <w:pPr>
        <w:jc w:val="both"/>
        <w:rPr>
          <w:rFonts w:cs="Arial"/>
          <w:iCs/>
          <w:sz w:val="20"/>
          <w:szCs w:val="20"/>
          <w:lang w:val="en-GB"/>
        </w:rPr>
      </w:pPr>
    </w:p>
    <w:p w14:paraId="469E4808" w14:textId="77777777" w:rsidR="008601DC" w:rsidRPr="00EB5E01" w:rsidRDefault="000B3C32" w:rsidP="008601DC">
      <w:pPr>
        <w:jc w:val="both"/>
        <w:rPr>
          <w:rFonts w:cs="Arial"/>
          <w:sz w:val="20"/>
          <w:szCs w:val="20"/>
          <w:lang w:val="en-GB"/>
        </w:rPr>
      </w:pPr>
      <w:sdt>
        <w:sdtPr>
          <w:rPr>
            <w:rFonts w:eastAsia="MS Gothic" w:cs="Arial"/>
            <w:sz w:val="20"/>
            <w:szCs w:val="20"/>
            <w:lang w:val="en-GB"/>
          </w:rPr>
          <w:id w:val="731817038"/>
          <w14:checkbox>
            <w14:checked w14:val="0"/>
            <w14:checkedState w14:val="2612" w14:font="MS Gothic"/>
            <w14:uncheckedState w14:val="2610" w14:font="MS Gothic"/>
          </w14:checkbox>
        </w:sdtPr>
        <w:sdtEndPr/>
        <w:sdtContent>
          <w:r w:rsidR="008601DC" w:rsidRPr="00EB5E01">
            <w:rPr>
              <w:rFonts w:ascii="MS Gothic" w:eastAsia="MS Gothic" w:hAnsi="MS Gothic" w:cs="MS Gothic" w:hint="eastAsia"/>
              <w:sz w:val="20"/>
              <w:szCs w:val="20"/>
              <w:lang w:val="en-GB"/>
            </w:rPr>
            <w:t>☐</w:t>
          </w:r>
        </w:sdtContent>
      </w:sdt>
      <w:r w:rsidR="008601DC" w:rsidRPr="00EB5E01">
        <w:rPr>
          <w:rFonts w:eastAsia="MS Gothic" w:cs="Arial"/>
          <w:sz w:val="20"/>
          <w:szCs w:val="20"/>
          <w:lang w:val="en-GB"/>
        </w:rPr>
        <w:tab/>
        <w:t xml:space="preserve">Own deferment account </w:t>
      </w:r>
      <w:r w:rsidR="008601DC" w:rsidRPr="00EB5E01">
        <w:rPr>
          <w:rFonts w:cs="Arial"/>
          <w:sz w:val="20"/>
          <w:szCs w:val="20"/>
          <w:lang w:val="en-GB"/>
        </w:rPr>
        <w:t>(*)</w:t>
      </w:r>
      <w:r w:rsidR="008601DC" w:rsidRPr="00EB5E01">
        <w:rPr>
          <w:rFonts w:cs="Arial"/>
          <w:sz w:val="20"/>
          <w:szCs w:val="20"/>
          <w:lang w:val="en-GB"/>
        </w:rPr>
        <w:tab/>
        <w:t>_____________________________</w:t>
      </w:r>
    </w:p>
    <w:p w14:paraId="413E2263" w14:textId="77777777" w:rsidR="008601DC" w:rsidRPr="00EB5E01" w:rsidRDefault="008601DC" w:rsidP="008601DC">
      <w:pPr>
        <w:ind w:firstLine="708"/>
        <w:jc w:val="both"/>
        <w:rPr>
          <w:rFonts w:cs="Arial"/>
          <w:sz w:val="20"/>
          <w:szCs w:val="20"/>
          <w:lang w:val="en-GB"/>
        </w:rPr>
      </w:pPr>
      <w:r w:rsidRPr="00EB5E01">
        <w:rPr>
          <w:rFonts w:cs="Arial"/>
          <w:sz w:val="20"/>
          <w:szCs w:val="20"/>
          <w:lang w:val="en-GB"/>
        </w:rPr>
        <w:t>W</w:t>
      </w:r>
      <w:r>
        <w:rPr>
          <w:rFonts w:cs="Arial"/>
          <w:sz w:val="20"/>
          <w:szCs w:val="20"/>
          <w:lang w:val="en-GB"/>
        </w:rPr>
        <w:t>e authorise Rhenus</w:t>
      </w:r>
      <w:r w:rsidRPr="00EB5E01">
        <w:rPr>
          <w:rFonts w:cs="Arial"/>
          <w:sz w:val="20"/>
          <w:szCs w:val="20"/>
          <w:lang w:val="en-GB"/>
        </w:rPr>
        <w:t xml:space="preserve"> to use this account</w:t>
      </w:r>
    </w:p>
    <w:p w14:paraId="07BA14BF" w14:textId="77777777" w:rsidR="008601DC" w:rsidRPr="00EB5E01" w:rsidRDefault="008601DC" w:rsidP="008601DC">
      <w:pPr>
        <w:jc w:val="both"/>
        <w:rPr>
          <w:rFonts w:cs="Arial"/>
          <w:sz w:val="20"/>
          <w:szCs w:val="20"/>
          <w:lang w:val="en-GB"/>
        </w:rPr>
      </w:pPr>
    </w:p>
    <w:p w14:paraId="08BAA2A1" w14:textId="77777777" w:rsidR="008601DC" w:rsidRPr="00EB5E01" w:rsidRDefault="000B3C32" w:rsidP="008601DC">
      <w:pPr>
        <w:jc w:val="both"/>
        <w:rPr>
          <w:rFonts w:cs="Arial"/>
          <w:sz w:val="20"/>
          <w:szCs w:val="20"/>
          <w:lang w:val="en-GB"/>
        </w:rPr>
      </w:pPr>
      <w:sdt>
        <w:sdtPr>
          <w:rPr>
            <w:rFonts w:eastAsia="MS Gothic" w:cs="Arial"/>
            <w:sz w:val="20"/>
            <w:szCs w:val="20"/>
            <w:lang w:val="en-GB"/>
          </w:rPr>
          <w:id w:val="-721750296"/>
          <w14:checkbox>
            <w14:checked w14:val="0"/>
            <w14:checkedState w14:val="2612" w14:font="MS Gothic"/>
            <w14:uncheckedState w14:val="2610" w14:font="MS Gothic"/>
          </w14:checkbox>
        </w:sdtPr>
        <w:sdtEndPr/>
        <w:sdtContent>
          <w:r w:rsidR="008601DC" w:rsidRPr="00EB5E01">
            <w:rPr>
              <w:rFonts w:ascii="MS Gothic" w:eastAsia="MS Gothic" w:hAnsi="MS Gothic" w:cs="MS Gothic" w:hint="eastAsia"/>
              <w:sz w:val="20"/>
              <w:szCs w:val="20"/>
              <w:lang w:val="en-GB"/>
            </w:rPr>
            <w:t>☐</w:t>
          </w:r>
        </w:sdtContent>
      </w:sdt>
      <w:r w:rsidR="008601DC" w:rsidRPr="00EB5E01">
        <w:rPr>
          <w:rFonts w:eastAsia="MS Gothic" w:cs="Arial"/>
          <w:sz w:val="20"/>
          <w:szCs w:val="20"/>
          <w:lang w:val="en-GB"/>
        </w:rPr>
        <w:tab/>
      </w:r>
      <w:r w:rsidR="008601DC">
        <w:rPr>
          <w:rFonts w:cs="Arial"/>
          <w:sz w:val="20"/>
          <w:szCs w:val="20"/>
          <w:lang w:val="en-GB"/>
        </w:rPr>
        <w:t>Rhenus</w:t>
      </w:r>
      <w:r w:rsidR="008601DC" w:rsidRPr="00EB5E01">
        <w:rPr>
          <w:rFonts w:cs="Arial"/>
          <w:sz w:val="20"/>
          <w:szCs w:val="20"/>
          <w:lang w:val="en-GB"/>
        </w:rPr>
        <w:t xml:space="preserve"> deferment account (*)</w:t>
      </w:r>
      <w:r w:rsidR="008601DC" w:rsidRPr="00EB5E01">
        <w:rPr>
          <w:rFonts w:cs="Arial"/>
          <w:sz w:val="20"/>
          <w:szCs w:val="20"/>
          <w:lang w:val="en-GB"/>
        </w:rPr>
        <w:tab/>
        <w:t xml:space="preserve">  </w:t>
      </w:r>
      <w:r w:rsidR="008601DC" w:rsidRPr="00EB5E01">
        <w:rPr>
          <w:rFonts w:cs="Arial"/>
          <w:sz w:val="20"/>
          <w:szCs w:val="20"/>
          <w:lang w:val="en-GB"/>
        </w:rPr>
        <w:tab/>
      </w:r>
    </w:p>
    <w:p w14:paraId="7AFDB9A6" w14:textId="77777777" w:rsidR="008601DC" w:rsidRPr="00EB5E01" w:rsidRDefault="008601DC" w:rsidP="008601DC">
      <w:pPr>
        <w:jc w:val="both"/>
        <w:rPr>
          <w:rFonts w:cs="Arial"/>
          <w:iCs/>
          <w:sz w:val="20"/>
          <w:szCs w:val="20"/>
          <w:lang w:val="en-GB"/>
        </w:rPr>
      </w:pPr>
    </w:p>
    <w:p w14:paraId="72C81A3A" w14:textId="77777777" w:rsidR="008601DC" w:rsidRPr="00EB5E01" w:rsidRDefault="008601DC" w:rsidP="008601DC">
      <w:pPr>
        <w:jc w:val="both"/>
        <w:rPr>
          <w:rFonts w:cs="Arial"/>
          <w:iCs/>
          <w:sz w:val="20"/>
          <w:szCs w:val="20"/>
          <w:lang w:val="en-GB"/>
        </w:rPr>
      </w:pPr>
    </w:p>
    <w:p w14:paraId="01A305E8" w14:textId="77777777" w:rsidR="008601DC" w:rsidRPr="00EB5E01" w:rsidRDefault="008601DC" w:rsidP="008601DC">
      <w:pPr>
        <w:jc w:val="both"/>
        <w:rPr>
          <w:rFonts w:cs="Arial"/>
          <w:iCs/>
          <w:sz w:val="20"/>
          <w:szCs w:val="20"/>
          <w:lang w:val="en-GB"/>
        </w:rPr>
      </w:pPr>
    </w:p>
    <w:p w14:paraId="662638DF" w14:textId="77777777" w:rsidR="008601DC" w:rsidRPr="00EB5E01" w:rsidRDefault="008601DC" w:rsidP="008601DC">
      <w:pPr>
        <w:jc w:val="both"/>
        <w:rPr>
          <w:rFonts w:cs="Arial"/>
          <w:sz w:val="20"/>
          <w:szCs w:val="20"/>
          <w:lang w:val="en-GB"/>
        </w:rPr>
      </w:pPr>
      <w:r w:rsidRPr="00EB5E01">
        <w:rPr>
          <w:rFonts w:cs="Arial"/>
          <w:sz w:val="20"/>
          <w:szCs w:val="20"/>
          <w:lang w:val="en-GB"/>
        </w:rPr>
        <w:t xml:space="preserve">This power of attorney shall be valid until it is revoked in writing or until all the orders have been fully handled. It is agreed that </w:t>
      </w:r>
      <w:r>
        <w:rPr>
          <w:rFonts w:cs="Arial"/>
          <w:sz w:val="20"/>
          <w:szCs w:val="20"/>
          <w:lang w:val="en-GB"/>
        </w:rPr>
        <w:t>Rhenus</w:t>
      </w:r>
      <w:r w:rsidRPr="00EB5E01">
        <w:rPr>
          <w:rFonts w:cs="Arial"/>
          <w:sz w:val="20"/>
          <w:szCs w:val="20"/>
          <w:lang w:val="en-GB"/>
        </w:rPr>
        <w:t xml:space="preserve">’ General Terms and Conditions of Business for Customs Services or the latest version of the German Freight Forwarders' Standard Terms and Conditions shall apply. </w:t>
      </w:r>
    </w:p>
    <w:p w14:paraId="6360A791" w14:textId="77777777" w:rsidR="008601DC" w:rsidRPr="00EB0614" w:rsidRDefault="008601DC" w:rsidP="008601DC">
      <w:pPr>
        <w:jc w:val="both"/>
        <w:rPr>
          <w:rFonts w:cs="Arial"/>
          <w:sz w:val="20"/>
          <w:szCs w:val="20"/>
          <w:lang w:val="en-GB"/>
        </w:rPr>
      </w:pPr>
    </w:p>
    <w:p w14:paraId="2E6959E8" w14:textId="77777777" w:rsidR="008601DC" w:rsidRPr="00EB0614" w:rsidRDefault="008601DC" w:rsidP="008601DC">
      <w:pPr>
        <w:jc w:val="both"/>
        <w:rPr>
          <w:rFonts w:cs="Arial"/>
          <w:sz w:val="20"/>
          <w:szCs w:val="20"/>
          <w:lang w:val="en-GB"/>
        </w:rPr>
      </w:pPr>
    </w:p>
    <w:p w14:paraId="1AAAD7C6" w14:textId="77777777" w:rsidR="008601DC" w:rsidRPr="00F46A57" w:rsidRDefault="008601DC" w:rsidP="008601DC">
      <w:pPr>
        <w:jc w:val="both"/>
        <w:rPr>
          <w:rFonts w:cs="Arial"/>
          <w:sz w:val="20"/>
          <w:szCs w:val="20"/>
          <w:lang w:val="en-GB"/>
        </w:rPr>
      </w:pPr>
      <w:r w:rsidRPr="00F46A57">
        <w:rPr>
          <w:rFonts w:cs="Arial"/>
          <w:sz w:val="20"/>
          <w:szCs w:val="20"/>
          <w:lang w:val="en-GB"/>
        </w:rPr>
        <w:t>________________________________________________________________________________</w:t>
      </w:r>
      <w:r>
        <w:rPr>
          <w:rFonts w:cs="Arial"/>
          <w:sz w:val="20"/>
          <w:szCs w:val="20"/>
          <w:lang w:val="en-GB"/>
        </w:rPr>
        <w:t>______</w:t>
      </w:r>
    </w:p>
    <w:p w14:paraId="27248D24" w14:textId="77777777" w:rsidR="008601DC" w:rsidRPr="00F46A57" w:rsidRDefault="008601DC" w:rsidP="008601DC">
      <w:pPr>
        <w:jc w:val="both"/>
        <w:rPr>
          <w:rFonts w:cs="Arial"/>
          <w:sz w:val="20"/>
          <w:szCs w:val="20"/>
          <w:lang w:val="en-GB"/>
        </w:rPr>
      </w:pPr>
      <w:r w:rsidRPr="00F46A57">
        <w:rPr>
          <w:rFonts w:cs="Arial"/>
          <w:sz w:val="20"/>
          <w:szCs w:val="20"/>
          <w:lang w:val="en-GB"/>
        </w:rPr>
        <w:t>Place, date</w:t>
      </w:r>
      <w:r w:rsidRPr="00F46A57">
        <w:rPr>
          <w:rFonts w:cs="Arial"/>
          <w:sz w:val="20"/>
          <w:szCs w:val="20"/>
          <w:lang w:val="en-GB"/>
        </w:rPr>
        <w:tab/>
      </w:r>
      <w:r>
        <w:rPr>
          <w:rFonts w:cs="Arial"/>
          <w:sz w:val="20"/>
          <w:szCs w:val="20"/>
          <w:lang w:val="en-GB"/>
        </w:rPr>
        <w:tab/>
      </w:r>
      <w:r w:rsidRPr="00F46A57">
        <w:rPr>
          <w:rFonts w:cs="Arial"/>
          <w:sz w:val="20"/>
          <w:szCs w:val="20"/>
          <w:lang w:val="en-GB"/>
        </w:rPr>
        <w:t xml:space="preserve">Company stamp / </w:t>
      </w:r>
      <w:proofErr w:type="gramStart"/>
      <w:r>
        <w:rPr>
          <w:rFonts w:cs="Arial"/>
          <w:sz w:val="20"/>
          <w:szCs w:val="20"/>
          <w:lang w:val="en-GB"/>
        </w:rPr>
        <w:t>L</w:t>
      </w:r>
      <w:r w:rsidRPr="00F46A57">
        <w:rPr>
          <w:rFonts w:cs="Arial"/>
          <w:sz w:val="20"/>
          <w:szCs w:val="20"/>
          <w:lang w:val="en-GB"/>
        </w:rPr>
        <w:t>egally</w:t>
      </w:r>
      <w:proofErr w:type="gramEnd"/>
      <w:r w:rsidRPr="00F46A57">
        <w:rPr>
          <w:rFonts w:cs="Arial"/>
          <w:sz w:val="20"/>
          <w:szCs w:val="20"/>
          <w:lang w:val="en-GB"/>
        </w:rPr>
        <w:t xml:space="preserve"> binding signature</w:t>
      </w:r>
      <w:r>
        <w:rPr>
          <w:rFonts w:cs="Arial"/>
          <w:sz w:val="20"/>
          <w:szCs w:val="20"/>
          <w:lang w:val="en-GB"/>
        </w:rPr>
        <w:tab/>
      </w:r>
      <w:r>
        <w:rPr>
          <w:rFonts w:cs="Arial"/>
          <w:sz w:val="20"/>
          <w:szCs w:val="20"/>
          <w:lang w:val="en-GB"/>
        </w:rPr>
        <w:tab/>
        <w:t xml:space="preserve">          </w:t>
      </w:r>
      <w:r w:rsidRPr="00F46A57">
        <w:rPr>
          <w:rFonts w:cs="Arial"/>
          <w:sz w:val="20"/>
          <w:szCs w:val="20"/>
          <w:lang w:val="en-GB"/>
        </w:rPr>
        <w:t>Name in block capitals</w:t>
      </w:r>
      <w:r w:rsidRPr="00F46A57">
        <w:rPr>
          <w:rFonts w:cs="Arial"/>
          <w:sz w:val="20"/>
          <w:szCs w:val="20"/>
          <w:lang w:val="en-GB"/>
        </w:rPr>
        <w:tab/>
        <w:t xml:space="preserve">      </w:t>
      </w:r>
    </w:p>
    <w:p w14:paraId="08214742" w14:textId="77777777" w:rsidR="004C1984" w:rsidRPr="004C1984" w:rsidRDefault="004C1984" w:rsidP="004C1984">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Please return the signed form to us: </w:t>
      </w:r>
    </w:p>
    <w:p w14:paraId="3A2BE399" w14:textId="3D060925" w:rsidR="004C1984" w:rsidRPr="004C1984" w:rsidRDefault="004C1984" w:rsidP="004C1984">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By e-mail to: </w:t>
      </w:r>
      <w:r w:rsidRPr="004C1984">
        <w:rPr>
          <w:rFonts w:ascii="Arial" w:hAnsi="Arial" w:cs="Arial"/>
          <w:color w:val="000000"/>
          <w:sz w:val="22"/>
          <w:szCs w:val="22"/>
          <w:lang w:val="en-US"/>
        </w:rPr>
        <w:tab/>
      </w:r>
      <w:r>
        <w:rPr>
          <w:rFonts w:ascii="Arial" w:hAnsi="Arial" w:cs="Arial"/>
          <w:color w:val="000000"/>
          <w:sz w:val="22"/>
          <w:szCs w:val="22"/>
          <w:lang w:val="en-US"/>
        </w:rPr>
        <w:tab/>
      </w:r>
      <w:r w:rsidRPr="004C1984">
        <w:rPr>
          <w:rFonts w:ascii="Arial" w:hAnsi="Arial" w:cs="Arial"/>
          <w:color w:val="000000"/>
          <w:sz w:val="22"/>
          <w:szCs w:val="22"/>
          <w:lang w:val="en-US"/>
        </w:rPr>
        <w:t>ccc.rhenus@de.rhenus.com</w:t>
      </w:r>
    </w:p>
    <w:p w14:paraId="33D867C2" w14:textId="183390B5" w:rsidR="004C1984" w:rsidRPr="004C1984" w:rsidRDefault="004C1984" w:rsidP="004C1984">
      <w:pPr>
        <w:pStyle w:val="StandardWeb"/>
        <w:spacing w:after="0"/>
        <w:rPr>
          <w:rFonts w:ascii="Arial" w:hAnsi="Arial" w:cs="Arial"/>
          <w:color w:val="000000"/>
          <w:sz w:val="22"/>
          <w:szCs w:val="22"/>
          <w:lang w:val="en-US"/>
        </w:rPr>
      </w:pPr>
      <w:r w:rsidRPr="004C1984">
        <w:rPr>
          <w:rFonts w:ascii="Arial" w:hAnsi="Arial" w:cs="Arial"/>
          <w:color w:val="000000"/>
          <w:sz w:val="22"/>
          <w:szCs w:val="22"/>
          <w:lang w:val="en-US"/>
        </w:rPr>
        <w:t xml:space="preserve">By fax to: </w:t>
      </w:r>
      <w:r w:rsidRPr="004C1984">
        <w:rPr>
          <w:rFonts w:ascii="Arial" w:hAnsi="Arial" w:cs="Arial"/>
          <w:color w:val="000000"/>
          <w:sz w:val="22"/>
          <w:szCs w:val="22"/>
          <w:lang w:val="en-US"/>
        </w:rPr>
        <w:tab/>
      </w:r>
      <w:r>
        <w:rPr>
          <w:rFonts w:ascii="Arial" w:hAnsi="Arial" w:cs="Arial"/>
          <w:color w:val="000000"/>
          <w:sz w:val="22"/>
          <w:szCs w:val="22"/>
          <w:lang w:val="en-US"/>
        </w:rPr>
        <w:tab/>
        <w:t xml:space="preserve">+49 </w:t>
      </w:r>
      <w:r w:rsidRPr="004C1984">
        <w:rPr>
          <w:rFonts w:ascii="Arial" w:hAnsi="Arial" w:cs="Arial"/>
          <w:color w:val="000000"/>
          <w:sz w:val="22"/>
          <w:szCs w:val="22"/>
          <w:lang w:val="en-US"/>
        </w:rPr>
        <w:t>2103 919726</w:t>
      </w:r>
    </w:p>
    <w:p w14:paraId="10113B72" w14:textId="77777777" w:rsidR="004C1984" w:rsidRPr="004C1984" w:rsidRDefault="004C1984" w:rsidP="004C1984">
      <w:pPr>
        <w:pStyle w:val="StandardWeb"/>
        <w:spacing w:after="0"/>
        <w:rPr>
          <w:rFonts w:ascii="Arial" w:hAnsi="Arial" w:cs="Arial"/>
          <w:color w:val="000000"/>
          <w:sz w:val="22"/>
          <w:szCs w:val="22"/>
          <w:lang w:val="en-US"/>
        </w:rPr>
      </w:pPr>
    </w:p>
    <w:p w14:paraId="6ED6914B" w14:textId="098661FA" w:rsidR="004C1984" w:rsidRPr="004C1984" w:rsidRDefault="004C1984" w:rsidP="004C1984">
      <w:pPr>
        <w:pStyle w:val="StandardWeb"/>
        <w:spacing w:before="0" w:beforeAutospacing="0" w:after="0" w:afterAutospacing="0"/>
        <w:rPr>
          <w:rFonts w:ascii="Arial" w:hAnsi="Arial" w:cs="Arial"/>
          <w:color w:val="000000"/>
          <w:sz w:val="22"/>
          <w:szCs w:val="22"/>
          <w:lang w:val="en-US"/>
        </w:rPr>
      </w:pPr>
      <w:r w:rsidRPr="004C1984">
        <w:rPr>
          <w:rFonts w:ascii="Arial" w:hAnsi="Arial" w:cs="Arial"/>
          <w:color w:val="000000"/>
          <w:sz w:val="22"/>
          <w:szCs w:val="22"/>
          <w:lang w:val="en-US"/>
        </w:rPr>
        <w:t xml:space="preserve">By mail to: </w:t>
      </w:r>
      <w:r>
        <w:rPr>
          <w:rFonts w:ascii="Arial" w:hAnsi="Arial" w:cs="Arial"/>
          <w:color w:val="000000"/>
          <w:sz w:val="22"/>
          <w:szCs w:val="22"/>
          <w:lang w:val="en-US"/>
        </w:rPr>
        <w:tab/>
      </w:r>
      <w:r>
        <w:rPr>
          <w:rFonts w:ascii="Arial" w:hAnsi="Arial" w:cs="Arial"/>
          <w:color w:val="000000"/>
          <w:sz w:val="22"/>
          <w:szCs w:val="22"/>
          <w:lang w:val="en-US"/>
        </w:rPr>
        <w:tab/>
      </w:r>
      <w:r w:rsidR="000B3C32">
        <w:rPr>
          <w:rFonts w:ascii="Arial" w:hAnsi="Arial" w:cs="Arial"/>
          <w:color w:val="000000"/>
          <w:sz w:val="22"/>
          <w:szCs w:val="22"/>
          <w:lang w:val="en-US"/>
        </w:rPr>
        <w:t>Rhenus Custo</w:t>
      </w:r>
      <w:bookmarkStart w:id="0" w:name="_GoBack"/>
      <w:bookmarkEnd w:id="0"/>
      <w:r w:rsidRPr="004C1984">
        <w:rPr>
          <w:rFonts w:ascii="Arial" w:hAnsi="Arial" w:cs="Arial"/>
          <w:color w:val="000000"/>
          <w:sz w:val="22"/>
          <w:szCs w:val="22"/>
          <w:lang w:val="en-US"/>
        </w:rPr>
        <w:t>ms Service GmbH</w:t>
      </w:r>
    </w:p>
    <w:p w14:paraId="26F2B865" w14:textId="49F61C69" w:rsidR="004C1984" w:rsidRPr="004C1984" w:rsidRDefault="004C1984" w:rsidP="004C1984">
      <w:pPr>
        <w:pStyle w:val="StandardWeb"/>
        <w:spacing w:before="0" w:beforeAutospacing="0" w:after="0" w:afterAutospacing="0"/>
        <w:ind w:left="1418" w:firstLine="709"/>
        <w:rPr>
          <w:rFonts w:ascii="Arial" w:hAnsi="Arial" w:cs="Arial"/>
          <w:color w:val="000000"/>
          <w:sz w:val="22"/>
          <w:szCs w:val="22"/>
          <w:lang w:val="en-US"/>
        </w:rPr>
      </w:pPr>
      <w:proofErr w:type="spellStart"/>
      <w:r w:rsidRPr="004C1984">
        <w:rPr>
          <w:rFonts w:ascii="Arial" w:hAnsi="Arial" w:cs="Arial"/>
          <w:color w:val="000000"/>
          <w:sz w:val="22"/>
          <w:szCs w:val="22"/>
          <w:lang w:val="en-US"/>
        </w:rPr>
        <w:t>Im</w:t>
      </w:r>
      <w:proofErr w:type="spellEnd"/>
      <w:r w:rsidRPr="004C1984">
        <w:rPr>
          <w:rFonts w:ascii="Arial" w:hAnsi="Arial" w:cs="Arial"/>
          <w:color w:val="000000"/>
          <w:sz w:val="22"/>
          <w:szCs w:val="22"/>
          <w:lang w:val="en-US"/>
        </w:rPr>
        <w:t xml:space="preserve"> </w:t>
      </w:r>
      <w:proofErr w:type="spellStart"/>
      <w:r w:rsidRPr="004C1984">
        <w:rPr>
          <w:rFonts w:ascii="Arial" w:hAnsi="Arial" w:cs="Arial"/>
          <w:color w:val="000000"/>
          <w:sz w:val="22"/>
          <w:szCs w:val="22"/>
          <w:lang w:val="en-US"/>
        </w:rPr>
        <w:t>Hülsenfeld</w:t>
      </w:r>
      <w:proofErr w:type="spellEnd"/>
      <w:r w:rsidRPr="004C1984">
        <w:rPr>
          <w:rFonts w:ascii="Arial" w:hAnsi="Arial" w:cs="Arial"/>
          <w:color w:val="000000"/>
          <w:sz w:val="22"/>
          <w:szCs w:val="22"/>
          <w:lang w:val="en-US"/>
        </w:rPr>
        <w:t xml:space="preserve"> 25</w:t>
      </w:r>
      <w:r>
        <w:rPr>
          <w:rFonts w:ascii="Arial" w:hAnsi="Arial" w:cs="Arial"/>
          <w:color w:val="000000"/>
          <w:sz w:val="22"/>
          <w:szCs w:val="22"/>
          <w:lang w:val="en-US"/>
        </w:rPr>
        <w:t xml:space="preserve"> </w:t>
      </w:r>
    </w:p>
    <w:p w14:paraId="4898B296" w14:textId="77777777" w:rsidR="004C1984" w:rsidRDefault="004C1984" w:rsidP="004C1984">
      <w:pPr>
        <w:pStyle w:val="StandardWeb"/>
        <w:spacing w:before="0" w:beforeAutospacing="0" w:after="0" w:afterAutospacing="0"/>
        <w:ind w:left="1418" w:firstLine="709"/>
        <w:rPr>
          <w:rFonts w:ascii="Arial" w:hAnsi="Arial" w:cs="Arial"/>
          <w:color w:val="000000"/>
          <w:sz w:val="22"/>
          <w:szCs w:val="22"/>
          <w:lang w:val="en-US"/>
        </w:rPr>
      </w:pPr>
      <w:r w:rsidRPr="004C1984">
        <w:rPr>
          <w:rFonts w:ascii="Arial" w:hAnsi="Arial" w:cs="Arial"/>
          <w:color w:val="000000"/>
          <w:sz w:val="22"/>
          <w:szCs w:val="22"/>
          <w:lang w:val="en-US"/>
        </w:rPr>
        <w:t>40721 Hilden</w:t>
      </w:r>
    </w:p>
    <w:p w14:paraId="01ACC56F" w14:textId="295AEEB5" w:rsidR="004C1984" w:rsidRPr="004C1984" w:rsidRDefault="004C1984" w:rsidP="004C1984">
      <w:pPr>
        <w:pStyle w:val="StandardWeb"/>
        <w:spacing w:before="0" w:beforeAutospacing="0" w:after="0" w:afterAutospacing="0"/>
        <w:ind w:left="1418" w:firstLine="709"/>
        <w:rPr>
          <w:rFonts w:ascii="Arial" w:hAnsi="Arial" w:cs="Arial"/>
          <w:color w:val="000000"/>
          <w:sz w:val="22"/>
          <w:szCs w:val="22"/>
          <w:lang w:val="en-US"/>
        </w:rPr>
      </w:pPr>
      <w:r>
        <w:rPr>
          <w:rFonts w:ascii="Arial" w:hAnsi="Arial" w:cs="Arial"/>
          <w:color w:val="000000"/>
          <w:sz w:val="22"/>
          <w:szCs w:val="22"/>
          <w:lang w:val="en-US"/>
        </w:rPr>
        <w:t>Germany</w:t>
      </w:r>
    </w:p>
    <w:p w14:paraId="43CEE48D" w14:textId="77777777" w:rsidR="004C1984" w:rsidRDefault="004C1984" w:rsidP="008601DC">
      <w:pPr>
        <w:rPr>
          <w:rFonts w:cs="Arial"/>
          <w:sz w:val="20"/>
          <w:szCs w:val="20"/>
          <w:lang w:val="en-GB"/>
        </w:rPr>
      </w:pPr>
    </w:p>
    <w:p w14:paraId="7C6E67DA" w14:textId="77777777" w:rsidR="008601DC" w:rsidRPr="004C1984" w:rsidRDefault="008601DC" w:rsidP="008601DC">
      <w:pPr>
        <w:rPr>
          <w:rFonts w:cs="Arial"/>
          <w:sz w:val="16"/>
          <w:szCs w:val="16"/>
          <w:lang w:val="en-US"/>
        </w:rPr>
      </w:pPr>
      <w:r w:rsidRPr="004C1984">
        <w:rPr>
          <w:rFonts w:cs="Arial"/>
          <w:sz w:val="16"/>
          <w:szCs w:val="16"/>
          <w:lang w:val="en-US"/>
        </w:rPr>
        <w:t>(*) Please mark with a cross</w:t>
      </w:r>
    </w:p>
    <w:p w14:paraId="3292FDE6" w14:textId="77777777" w:rsidR="008601DC" w:rsidRPr="00F46A57" w:rsidRDefault="008601DC" w:rsidP="008601DC">
      <w:pPr>
        <w:jc w:val="both"/>
        <w:rPr>
          <w:rFonts w:cs="Arial"/>
          <w:sz w:val="20"/>
          <w:szCs w:val="20"/>
          <w:lang w:val="en-GB"/>
        </w:rPr>
      </w:pPr>
    </w:p>
    <w:p w14:paraId="32D4F706" w14:textId="77777777" w:rsidR="00817C60" w:rsidRPr="004C1984" w:rsidRDefault="00817C60" w:rsidP="008601DC">
      <w:pPr>
        <w:tabs>
          <w:tab w:val="left" w:pos="284"/>
          <w:tab w:val="left" w:pos="2835"/>
          <w:tab w:val="left" w:pos="4820"/>
          <w:tab w:val="left" w:pos="6946"/>
          <w:tab w:val="left" w:pos="8789"/>
          <w:tab w:val="right" w:pos="9923"/>
        </w:tabs>
        <w:spacing w:after="0" w:line="240" w:lineRule="auto"/>
        <w:ind w:right="282"/>
        <w:jc w:val="center"/>
        <w:rPr>
          <w:rFonts w:cs="Arial"/>
          <w:sz w:val="20"/>
          <w:szCs w:val="20"/>
          <w:lang w:val="en-US"/>
        </w:rPr>
      </w:pPr>
    </w:p>
    <w:sectPr w:rsidR="00817C60" w:rsidRPr="004C1984" w:rsidSect="006A56B7">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30EB" w14:textId="77777777" w:rsidR="00C84912" w:rsidRDefault="00C84912" w:rsidP="00D23DF3">
      <w:pPr>
        <w:spacing w:after="0" w:line="240" w:lineRule="auto"/>
      </w:pPr>
      <w:r>
        <w:separator/>
      </w:r>
    </w:p>
  </w:endnote>
  <w:endnote w:type="continuationSeparator" w:id="0">
    <w:p w14:paraId="69FB84FE" w14:textId="77777777" w:rsidR="00C84912" w:rsidRDefault="00C84912" w:rsidP="00D2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EB240D4-8303-4A9D-B4D4-28D397E42F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36F1" w14:textId="77777777" w:rsidR="0058213F" w:rsidRDefault="005821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70D" w14:textId="77777777" w:rsidR="00085DB9" w:rsidRDefault="00085DB9" w:rsidP="00D9530F">
    <w:pPr>
      <w:pStyle w:val="Fuzeile"/>
      <w:jc w:val="both"/>
      <w:rPr>
        <w:rFonts w:cs="Arial"/>
      </w:rPr>
    </w:pPr>
  </w:p>
  <w:sdt>
    <w:sdtPr>
      <w:rPr>
        <w:rFonts w:cs="Arial"/>
        <w:sz w:val="12"/>
        <w:szCs w:val="12"/>
      </w:rPr>
      <w:id w:val="98381352"/>
      <w:docPartObj>
        <w:docPartGallery w:val="Page Numbers (Top of Page)"/>
        <w:docPartUnique/>
      </w:docPartObj>
    </w:sdtPr>
    <w:sdtEndPr>
      <w:rPr>
        <w:rFonts w:cs="Times New Roman"/>
        <w:sz w:val="20"/>
        <w:szCs w:val="22"/>
      </w:rPr>
    </w:sdtEndPr>
    <w:sdtContent>
      <w:p w14:paraId="32D4F70E" w14:textId="4B30F460" w:rsidR="00085DB9" w:rsidRPr="0058213F" w:rsidRDefault="0058213F" w:rsidP="0058213F">
        <w:pPr>
          <w:spacing w:after="0" w:line="240" w:lineRule="auto"/>
          <w:jc w:val="both"/>
          <w:rPr>
            <w:rFonts w:cs="Arial"/>
            <w:sz w:val="12"/>
            <w:szCs w:val="12"/>
            <w:lang w:val="en-US"/>
          </w:rPr>
        </w:pPr>
        <w:r w:rsidRPr="0058213F">
          <w:rPr>
            <w:rFonts w:eastAsiaTheme="minorEastAsia" w:cs="Arial"/>
            <w:noProof/>
            <w:sz w:val="12"/>
            <w:szCs w:val="12"/>
            <w:lang w:val="en-US" w:eastAsia="de-DE"/>
          </w:rPr>
          <w:t>When acting as service provider we operate exclusively in accordance with the Allgemeine Deutsche Spediteurbedingungen 2017 – ADSp 2017 – (German Freight Forwarders' General Terms and Conditions 2017, please see:  https://www.rhenus.group/adsp for further information) and – if they do not apply for performing logistics services – with the Logistic-AGB 2019 (General Terms and Conditions of Logistics-Services Providers, available here:  https://www.rhenus.group/adsp). Note: clause 23 of the ADSp 2017 deviates from the statutory liability limitation in section 431 German Commercial Code (HGB) by limiting the liability for multimodal transportation which includes carriage of goods by sea and with an unknown damage location to 2 SDR/kg and, for the rest, the customary liability limitation of 8,33 SDR/kg additionally to Euro 1,25 million per damage claim and EUR 2,5 million per damage event, but not less than 2 SDR/kg.To contracts with our subcontractors ADSp, Logistik-AGB (German general terms and conditions of logistics-services providers) or any other conditions of our contractual partners do not apply. Place of performance and of jurisdiction for both parties shall be Unna.</w:t>
        </w:r>
      </w:p>
      <w:p w14:paraId="32D4F70F" w14:textId="77777777" w:rsidR="00085DB9" w:rsidRPr="000B1072" w:rsidRDefault="00085DB9" w:rsidP="00D9530F">
        <w:pPr>
          <w:pStyle w:val="Fuzeile"/>
          <w:jc w:val="right"/>
          <w:rPr>
            <w:rFonts w:cs="Arial"/>
            <w:b/>
            <w:bCs/>
            <w:sz w:val="12"/>
            <w:szCs w:val="12"/>
          </w:rPr>
        </w:pPr>
        <w:r w:rsidRPr="0058213F">
          <w:rPr>
            <w:rFonts w:cs="Arial"/>
            <w:sz w:val="12"/>
            <w:szCs w:val="12"/>
            <w:lang w:val="en-US"/>
          </w:rPr>
          <w:tab/>
        </w:r>
        <w:r w:rsidRPr="0058213F">
          <w:rPr>
            <w:rFonts w:cs="Arial"/>
            <w:sz w:val="12"/>
            <w:szCs w:val="12"/>
            <w:lang w:val="en-US"/>
          </w:rPr>
          <w:tab/>
          <w:t xml:space="preserve">   </w:t>
        </w:r>
        <w:r w:rsidRPr="000B1072">
          <w:rPr>
            <w:rFonts w:cs="Arial"/>
            <w:sz w:val="12"/>
            <w:szCs w:val="12"/>
          </w:rPr>
          <w:t xml:space="preserve">Seite </w:t>
        </w:r>
        <w:r w:rsidRPr="000B1072">
          <w:rPr>
            <w:rFonts w:cs="Arial"/>
            <w:b/>
            <w:bCs/>
            <w:sz w:val="12"/>
            <w:szCs w:val="12"/>
          </w:rPr>
          <w:fldChar w:fldCharType="begin"/>
        </w:r>
        <w:r w:rsidRPr="000B1072">
          <w:rPr>
            <w:rFonts w:cs="Arial"/>
            <w:b/>
            <w:bCs/>
            <w:sz w:val="12"/>
            <w:szCs w:val="12"/>
          </w:rPr>
          <w:instrText>PAGE</w:instrText>
        </w:r>
        <w:r w:rsidRPr="000B1072">
          <w:rPr>
            <w:rFonts w:cs="Arial"/>
            <w:b/>
            <w:bCs/>
            <w:sz w:val="12"/>
            <w:szCs w:val="12"/>
          </w:rPr>
          <w:fldChar w:fldCharType="separate"/>
        </w:r>
        <w:r w:rsidR="000B3C32">
          <w:rPr>
            <w:rFonts w:cs="Arial"/>
            <w:b/>
            <w:bCs/>
            <w:noProof/>
            <w:sz w:val="12"/>
            <w:szCs w:val="12"/>
          </w:rPr>
          <w:t>4</w:t>
        </w:r>
        <w:r w:rsidRPr="000B1072">
          <w:rPr>
            <w:rFonts w:cs="Arial"/>
            <w:b/>
            <w:bCs/>
            <w:sz w:val="12"/>
            <w:szCs w:val="12"/>
          </w:rPr>
          <w:fldChar w:fldCharType="end"/>
        </w:r>
        <w:r w:rsidRPr="000B1072">
          <w:rPr>
            <w:rFonts w:cs="Arial"/>
            <w:sz w:val="12"/>
            <w:szCs w:val="12"/>
          </w:rPr>
          <w:t xml:space="preserve"> von </w:t>
        </w:r>
        <w:r w:rsidRPr="000B1072">
          <w:rPr>
            <w:rFonts w:cs="Arial"/>
            <w:b/>
            <w:bCs/>
            <w:sz w:val="12"/>
            <w:szCs w:val="12"/>
          </w:rPr>
          <w:fldChar w:fldCharType="begin"/>
        </w:r>
        <w:r w:rsidRPr="000B1072">
          <w:rPr>
            <w:rFonts w:cs="Arial"/>
            <w:b/>
            <w:bCs/>
            <w:sz w:val="12"/>
            <w:szCs w:val="12"/>
          </w:rPr>
          <w:instrText>NUMPAGES</w:instrText>
        </w:r>
        <w:r w:rsidRPr="000B1072">
          <w:rPr>
            <w:rFonts w:cs="Arial"/>
            <w:b/>
            <w:bCs/>
            <w:sz w:val="12"/>
            <w:szCs w:val="12"/>
          </w:rPr>
          <w:fldChar w:fldCharType="separate"/>
        </w:r>
        <w:r w:rsidR="000B3C32">
          <w:rPr>
            <w:rFonts w:cs="Arial"/>
            <w:b/>
            <w:bCs/>
            <w:noProof/>
            <w:sz w:val="12"/>
            <w:szCs w:val="12"/>
          </w:rPr>
          <w:t>4</w:t>
        </w:r>
        <w:r w:rsidRPr="000B1072">
          <w:rPr>
            <w:rFonts w:cs="Arial"/>
            <w:b/>
            <w:bCs/>
            <w:sz w:val="12"/>
            <w:szCs w:val="12"/>
          </w:rPr>
          <w:fldChar w:fldCharType="end"/>
        </w:r>
      </w:p>
      <w:p w14:paraId="32D4F710" w14:textId="77777777" w:rsidR="00085DB9" w:rsidRDefault="000B3C32" w:rsidP="00D9530F">
        <w:pPr>
          <w:pStyle w:val="Fuzeil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67AE" w14:textId="77777777" w:rsidR="0058213F" w:rsidRDefault="005821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467C" w14:textId="77777777" w:rsidR="00C84912" w:rsidRDefault="00C84912" w:rsidP="00D23DF3">
      <w:pPr>
        <w:spacing w:after="0" w:line="240" w:lineRule="auto"/>
      </w:pPr>
      <w:r>
        <w:separator/>
      </w:r>
    </w:p>
  </w:footnote>
  <w:footnote w:type="continuationSeparator" w:id="0">
    <w:p w14:paraId="1A774CF2" w14:textId="77777777" w:rsidR="00C84912" w:rsidRDefault="00C84912" w:rsidP="00D23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CF06" w14:textId="77777777" w:rsidR="0058213F" w:rsidRDefault="005821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0D6F" w14:textId="77777777" w:rsidR="009C0D62" w:rsidRDefault="009C0D62" w:rsidP="009C0D62">
    <w:pPr>
      <w:pStyle w:val="Kopfzeile"/>
      <w:jc w:val="right"/>
      <w:rPr>
        <w:color w:val="231F20"/>
        <w:sz w:val="20"/>
      </w:rPr>
    </w:pPr>
  </w:p>
  <w:p w14:paraId="4AB3AED1" w14:textId="5A06B4C4" w:rsidR="009C0D62" w:rsidRDefault="009C0D62" w:rsidP="009C0D62">
    <w:pPr>
      <w:pStyle w:val="Kopfzeile"/>
      <w:jc w:val="right"/>
      <w:rPr>
        <w:color w:val="231F20"/>
        <w:sz w:val="20"/>
      </w:rPr>
    </w:pPr>
    <w:r>
      <w:rPr>
        <w:noProof/>
        <w:color w:val="231F20"/>
        <w:sz w:val="20"/>
        <w:lang w:eastAsia="de-DE"/>
      </w:rPr>
      <w:drawing>
        <wp:inline distT="0" distB="0" distL="0" distR="0" wp14:anchorId="52E1B6E1" wp14:editId="2F75ECB5">
          <wp:extent cx="1952625" cy="371475"/>
          <wp:effectExtent l="0" t="0" r="9525" b="9525"/>
          <wp:docPr id="3" name="Grafik 3"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p>
  <w:p w14:paraId="2F532555" w14:textId="3A572797" w:rsidR="009C0D62" w:rsidRDefault="009C0D62" w:rsidP="009C0D62">
    <w:pPr>
      <w:widowControl w:val="0"/>
      <w:autoSpaceDE w:val="0"/>
      <w:autoSpaceDN w:val="0"/>
      <w:adjustRightInd w:val="0"/>
      <w:rPr>
        <w:rFonts w:cs="Arial"/>
        <w:sz w:val="13"/>
        <w:szCs w:val="13"/>
      </w:rPr>
    </w:pPr>
  </w:p>
  <w:p w14:paraId="68EF6F3E" w14:textId="77777777" w:rsidR="009C0D62" w:rsidRDefault="009C0D62" w:rsidP="009C0D62">
    <w:pPr>
      <w:widowControl w:val="0"/>
      <w:autoSpaceDE w:val="0"/>
      <w:autoSpaceDN w:val="0"/>
      <w:adjustRightInd w:val="0"/>
      <w:rPr>
        <w:rFonts w:cs="Arial"/>
        <w:sz w:val="13"/>
        <w:szCs w:val="13"/>
      </w:rPr>
    </w:pPr>
  </w:p>
  <w:p w14:paraId="448B9077" w14:textId="77777777" w:rsidR="009C0D62" w:rsidRPr="000E7C41" w:rsidRDefault="009C0D62" w:rsidP="009C0D62">
    <w:pPr>
      <w:widowControl w:val="0"/>
      <w:autoSpaceDE w:val="0"/>
      <w:autoSpaceDN w:val="0"/>
      <w:adjustRightInd w:val="0"/>
      <w:rPr>
        <w:rFonts w:cs="Arial"/>
        <w:sz w:val="13"/>
        <w:szCs w:val="13"/>
      </w:rPr>
    </w:pPr>
  </w:p>
  <w:p w14:paraId="23CC00FA" w14:textId="6CBE9BFA" w:rsidR="009C0D62" w:rsidRDefault="009C0D62" w:rsidP="009C0D62">
    <w:pPr>
      <w:pStyle w:val="Kopfzeile"/>
      <w:jc w:val="right"/>
    </w:pPr>
    <w:r>
      <w:rPr>
        <w:noProof/>
        <w:color w:val="231F20"/>
        <w:sz w:val="20"/>
        <w:lang w:eastAsia="de-DE"/>
      </w:rPr>
      <mc:AlternateContent>
        <mc:Choice Requires="wps">
          <w:drawing>
            <wp:anchor distT="0" distB="0" distL="114300" distR="114300" simplePos="0" relativeHeight="251658240" behindDoc="0" locked="0" layoutInCell="1" allowOverlap="1" wp14:anchorId="4E4547D6" wp14:editId="72CE3B1C">
              <wp:simplePos x="0" y="0"/>
              <wp:positionH relativeFrom="column">
                <wp:posOffset>-1371600</wp:posOffset>
              </wp:positionH>
              <wp:positionV relativeFrom="paragraph">
                <wp:posOffset>37465</wp:posOffset>
              </wp:positionV>
              <wp:extent cx="8999855" cy="25400"/>
              <wp:effectExtent l="0" t="0" r="127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855" cy="25400"/>
                      </a:xfrm>
                      <a:prstGeom prst="rect">
                        <a:avLst/>
                      </a:prstGeom>
                      <a:solidFill>
                        <a:srgbClr val="CFCFD1"/>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47D6" id="_x0000_t202" coordsize="21600,21600" o:spt="202" path="m,l,21600r21600,l21600,xe">
              <v:stroke joinstyle="miter"/>
              <v:path gradientshapeok="t" o:connecttype="rect"/>
            </v:shapetype>
            <v:shape id="Textfeld 5" o:spid="_x0000_s1026" type="#_x0000_t202" style="position:absolute;left:0;text-align:left;margin-left:-108pt;margin-top:2.95pt;width:708.6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" fillcolor="#cfcfd1" stroked="f" strokecolor="#fc0">
              <v:textbox>
                <w:txbxContent>
                  <w:p w14:paraId="681D906C" w14:textId="0BD8D2C2" w:rsidR="009C0D62" w:rsidRPr="000E4E9B" w:rsidRDefault="009C0D62" w:rsidP="009C0D62">
                    <w:r w:rsidRPr="000E4E9B">
                      <w:rPr>
                        <w:noProof/>
                        <w:lang w:eastAsia="de-DE"/>
                      </w:rPr>
                      <w:drawing>
                        <wp:inline distT="0" distB="0" distL="0" distR="0" wp14:anchorId="3831C349" wp14:editId="48F576BB">
                          <wp:extent cx="8810625" cy="28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10625" cy="28575"/>
                                  </a:xfrm>
                                  <a:prstGeom prst="rect">
                                    <a:avLst/>
                                  </a:prstGeom>
                                  <a:noFill/>
                                  <a:ln>
                                    <a:noFill/>
                                  </a:ln>
                                </pic:spPr>
                              </pic:pic>
                            </a:graphicData>
                          </a:graphic>
                        </wp:inline>
                      </w:drawing>
                    </w:r>
                  </w:p>
                </w:txbxContent>
              </v:textbox>
            </v:shape>
          </w:pict>
        </mc:Fallback>
      </mc:AlternateContent>
    </w:r>
  </w:p>
  <w:p w14:paraId="32D4F70C" w14:textId="77777777" w:rsidR="00085DB9" w:rsidRPr="00D23DF3" w:rsidRDefault="00085DB9" w:rsidP="00586D2C">
    <w:pPr>
      <w:pStyle w:val="Kopfzeile"/>
      <w:ind w:left="-1134" w:right="-566"/>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C14F" w14:textId="77777777" w:rsidR="0058213F" w:rsidRDefault="005821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40DB7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A4862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85CA5F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B16B3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31601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112318"/>
    <w:multiLevelType w:val="hybridMultilevel"/>
    <w:tmpl w:val="4064B6A6"/>
    <w:lvl w:ilvl="0" w:tplc="96BC47B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3160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95E011E"/>
    <w:multiLevelType w:val="singleLevel"/>
    <w:tmpl w:val="0407000F"/>
    <w:lvl w:ilvl="0">
      <w:start w:val="1"/>
      <w:numFmt w:val="decimal"/>
      <w:lvlText w:val="%1."/>
      <w:lvlJc w:val="left"/>
      <w:pPr>
        <w:ind w:left="720" w:hanging="360"/>
      </w:pPr>
      <w:rPr>
        <w:rFonts w:hint="default"/>
      </w:rPr>
    </w:lvl>
  </w:abstractNum>
  <w:abstractNum w:abstractNumId="8" w15:restartNumberingAfterBreak="0">
    <w:nsid w:val="0E451750"/>
    <w:multiLevelType w:val="hybridMultilevel"/>
    <w:tmpl w:val="0778C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873F4C"/>
    <w:multiLevelType w:val="hybridMultilevel"/>
    <w:tmpl w:val="93A491D6"/>
    <w:lvl w:ilvl="0" w:tplc="813413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4A5146"/>
    <w:multiLevelType w:val="hybridMultilevel"/>
    <w:tmpl w:val="6A105EBC"/>
    <w:lvl w:ilvl="0" w:tplc="23B2D8E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B2E54"/>
    <w:multiLevelType w:val="multilevel"/>
    <w:tmpl w:val="83D4F06A"/>
    <w:lvl w:ilvl="0">
      <w:start w:val="1"/>
      <w:numFmt w:val="decimal"/>
      <w:pStyle w:val="Formatvorlage1"/>
      <w:lvlText w:val="%1"/>
      <w:lvlJc w:val="left"/>
      <w:pPr>
        <w:tabs>
          <w:tab w:val="num" w:pos="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11D7D83"/>
    <w:multiLevelType w:val="hybridMultilevel"/>
    <w:tmpl w:val="93EC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D00C6"/>
    <w:multiLevelType w:val="hybridMultilevel"/>
    <w:tmpl w:val="877639F6"/>
    <w:lvl w:ilvl="0" w:tplc="EB6C3ED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144742"/>
    <w:multiLevelType w:val="hybridMultilevel"/>
    <w:tmpl w:val="EAB0F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E62DA9"/>
    <w:multiLevelType w:val="hybridMultilevel"/>
    <w:tmpl w:val="8402CBB8"/>
    <w:lvl w:ilvl="0" w:tplc="0407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206A8"/>
    <w:multiLevelType w:val="hybridMultilevel"/>
    <w:tmpl w:val="0C0802D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C36C1"/>
    <w:multiLevelType w:val="hybridMultilevel"/>
    <w:tmpl w:val="B2342C18"/>
    <w:lvl w:ilvl="0" w:tplc="484040F0">
      <w:start w:val="1"/>
      <w:numFmt w:val="bullet"/>
      <w:lvlText w:val="-"/>
      <w:lvlJc w:val="left"/>
      <w:pPr>
        <w:ind w:left="936" w:hanging="360"/>
      </w:pPr>
      <w:rPr>
        <w:rFonts w:ascii="Arial" w:eastAsia="Calibri" w:hAnsi="Arial" w:cs="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8" w15:restartNumberingAfterBreak="0">
    <w:nsid w:val="339462AC"/>
    <w:multiLevelType w:val="hybridMultilevel"/>
    <w:tmpl w:val="63C63D8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F906CD"/>
    <w:multiLevelType w:val="hybridMultilevel"/>
    <w:tmpl w:val="C10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E3727"/>
    <w:multiLevelType w:val="multilevel"/>
    <w:tmpl w:val="5B147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7B0D3C"/>
    <w:multiLevelType w:val="hybridMultilevel"/>
    <w:tmpl w:val="6554A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285CE1"/>
    <w:multiLevelType w:val="hybridMultilevel"/>
    <w:tmpl w:val="E7007702"/>
    <w:lvl w:ilvl="0" w:tplc="B8FA01A6">
      <w:start w:val="8"/>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05545F"/>
    <w:multiLevelType w:val="hybridMultilevel"/>
    <w:tmpl w:val="9A6A75BC"/>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9C070E"/>
    <w:multiLevelType w:val="hybridMultilevel"/>
    <w:tmpl w:val="D6028EFA"/>
    <w:lvl w:ilvl="0" w:tplc="15165E4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10"/>
  </w:num>
  <w:num w:numId="9">
    <w:abstractNumId w:val="6"/>
    <w:lvlOverride w:ilvl="0">
      <w:startOverride w:val="1"/>
    </w:lvlOverride>
  </w:num>
  <w:num w:numId="10">
    <w:abstractNumId w:val="21"/>
  </w:num>
  <w:num w:numId="11">
    <w:abstractNumId w:val="20"/>
  </w:num>
  <w:num w:numId="12">
    <w:abstractNumId w:val="13"/>
  </w:num>
  <w:num w:numId="13">
    <w:abstractNumId w:val="17"/>
  </w:num>
  <w:num w:numId="14">
    <w:abstractNumId w:val="15"/>
  </w:num>
  <w:num w:numId="15">
    <w:abstractNumId w:val="9"/>
  </w:num>
  <w:num w:numId="16">
    <w:abstractNumId w:val="12"/>
  </w:num>
  <w:num w:numId="17">
    <w:abstractNumId w:val="16"/>
  </w:num>
  <w:num w:numId="18">
    <w:abstractNumId w:val="23"/>
  </w:num>
  <w:num w:numId="19">
    <w:abstractNumId w:val="18"/>
  </w:num>
  <w:num w:numId="20">
    <w:abstractNumId w:val="22"/>
  </w:num>
  <w:num w:numId="21">
    <w:abstractNumId w:val="5"/>
  </w:num>
  <w:num w:numId="22">
    <w:abstractNumId w:val="8"/>
  </w:num>
  <w:num w:numId="23">
    <w:abstractNumId w:val="14"/>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v:stroke startarrow="classic"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A"/>
    <w:rsid w:val="000000E8"/>
    <w:rsid w:val="00006AF6"/>
    <w:rsid w:val="00013D61"/>
    <w:rsid w:val="000350A2"/>
    <w:rsid w:val="000527E2"/>
    <w:rsid w:val="00057ED2"/>
    <w:rsid w:val="000671EB"/>
    <w:rsid w:val="00067BE5"/>
    <w:rsid w:val="00071713"/>
    <w:rsid w:val="000755B3"/>
    <w:rsid w:val="00083A08"/>
    <w:rsid w:val="00085DB9"/>
    <w:rsid w:val="0009559C"/>
    <w:rsid w:val="000A4E08"/>
    <w:rsid w:val="000A5E89"/>
    <w:rsid w:val="000B1072"/>
    <w:rsid w:val="000B3C32"/>
    <w:rsid w:val="000D1391"/>
    <w:rsid w:val="000E2FCD"/>
    <w:rsid w:val="00136AC6"/>
    <w:rsid w:val="00141DBB"/>
    <w:rsid w:val="0014334B"/>
    <w:rsid w:val="001529A8"/>
    <w:rsid w:val="001A2F56"/>
    <w:rsid w:val="001A5002"/>
    <w:rsid w:val="00232B56"/>
    <w:rsid w:val="00265643"/>
    <w:rsid w:val="00270C0B"/>
    <w:rsid w:val="00273BDF"/>
    <w:rsid w:val="002A0111"/>
    <w:rsid w:val="002A6BD2"/>
    <w:rsid w:val="002E37CC"/>
    <w:rsid w:val="002F2796"/>
    <w:rsid w:val="002F5B4A"/>
    <w:rsid w:val="00342738"/>
    <w:rsid w:val="00364DDA"/>
    <w:rsid w:val="00365BC7"/>
    <w:rsid w:val="003721A4"/>
    <w:rsid w:val="0037637B"/>
    <w:rsid w:val="00391843"/>
    <w:rsid w:val="00394365"/>
    <w:rsid w:val="003A6317"/>
    <w:rsid w:val="003C309B"/>
    <w:rsid w:val="003D41F1"/>
    <w:rsid w:val="003D75CF"/>
    <w:rsid w:val="003F5CC8"/>
    <w:rsid w:val="003F6CBB"/>
    <w:rsid w:val="00410174"/>
    <w:rsid w:val="004213BC"/>
    <w:rsid w:val="00443B55"/>
    <w:rsid w:val="004459E2"/>
    <w:rsid w:val="00453D8E"/>
    <w:rsid w:val="00463115"/>
    <w:rsid w:val="00467D9D"/>
    <w:rsid w:val="00494C8B"/>
    <w:rsid w:val="004A7F0B"/>
    <w:rsid w:val="004B763C"/>
    <w:rsid w:val="004B7DAA"/>
    <w:rsid w:val="004C1984"/>
    <w:rsid w:val="004D1180"/>
    <w:rsid w:val="005115D0"/>
    <w:rsid w:val="00511FE3"/>
    <w:rsid w:val="005261EA"/>
    <w:rsid w:val="00540BE7"/>
    <w:rsid w:val="00540F79"/>
    <w:rsid w:val="00547691"/>
    <w:rsid w:val="00550410"/>
    <w:rsid w:val="00560F6D"/>
    <w:rsid w:val="0056261C"/>
    <w:rsid w:val="0058213F"/>
    <w:rsid w:val="00586D2C"/>
    <w:rsid w:val="005C2AAA"/>
    <w:rsid w:val="005C6F5E"/>
    <w:rsid w:val="005D1217"/>
    <w:rsid w:val="005D36E7"/>
    <w:rsid w:val="005F4A00"/>
    <w:rsid w:val="006150D1"/>
    <w:rsid w:val="0063063E"/>
    <w:rsid w:val="00646A1F"/>
    <w:rsid w:val="006555F2"/>
    <w:rsid w:val="00657909"/>
    <w:rsid w:val="00681DB9"/>
    <w:rsid w:val="00693E7E"/>
    <w:rsid w:val="006A56B7"/>
    <w:rsid w:val="006B0465"/>
    <w:rsid w:val="006B4262"/>
    <w:rsid w:val="006C5503"/>
    <w:rsid w:val="006F14F4"/>
    <w:rsid w:val="00702CF4"/>
    <w:rsid w:val="007157D9"/>
    <w:rsid w:val="0071613B"/>
    <w:rsid w:val="00727E2E"/>
    <w:rsid w:val="0073098B"/>
    <w:rsid w:val="00733E56"/>
    <w:rsid w:val="00764C09"/>
    <w:rsid w:val="007863C0"/>
    <w:rsid w:val="007E0BF3"/>
    <w:rsid w:val="007F1765"/>
    <w:rsid w:val="007F503F"/>
    <w:rsid w:val="00817C60"/>
    <w:rsid w:val="00827557"/>
    <w:rsid w:val="00842980"/>
    <w:rsid w:val="008601DC"/>
    <w:rsid w:val="008B06ED"/>
    <w:rsid w:val="008B45F8"/>
    <w:rsid w:val="008C4B8F"/>
    <w:rsid w:val="008D38CB"/>
    <w:rsid w:val="008E061F"/>
    <w:rsid w:val="008E33A5"/>
    <w:rsid w:val="008F6494"/>
    <w:rsid w:val="0095375D"/>
    <w:rsid w:val="00954C09"/>
    <w:rsid w:val="00955511"/>
    <w:rsid w:val="00994D8A"/>
    <w:rsid w:val="009A32E9"/>
    <w:rsid w:val="009A47BA"/>
    <w:rsid w:val="009A4E12"/>
    <w:rsid w:val="009B259F"/>
    <w:rsid w:val="009B3A07"/>
    <w:rsid w:val="009B4394"/>
    <w:rsid w:val="009B634D"/>
    <w:rsid w:val="009C0D62"/>
    <w:rsid w:val="009F3767"/>
    <w:rsid w:val="009F4CE6"/>
    <w:rsid w:val="00A23C99"/>
    <w:rsid w:val="00A3116F"/>
    <w:rsid w:val="00A455A6"/>
    <w:rsid w:val="00A76330"/>
    <w:rsid w:val="00A834DA"/>
    <w:rsid w:val="00A87905"/>
    <w:rsid w:val="00AA1311"/>
    <w:rsid w:val="00AE422D"/>
    <w:rsid w:val="00AE64BE"/>
    <w:rsid w:val="00AF168B"/>
    <w:rsid w:val="00B12D49"/>
    <w:rsid w:val="00B357D6"/>
    <w:rsid w:val="00B4077C"/>
    <w:rsid w:val="00B50432"/>
    <w:rsid w:val="00B616EA"/>
    <w:rsid w:val="00BC76AA"/>
    <w:rsid w:val="00BF0DC1"/>
    <w:rsid w:val="00BF3CCC"/>
    <w:rsid w:val="00BF6EE9"/>
    <w:rsid w:val="00C019A3"/>
    <w:rsid w:val="00C028A1"/>
    <w:rsid w:val="00C0482F"/>
    <w:rsid w:val="00C14BF4"/>
    <w:rsid w:val="00C35406"/>
    <w:rsid w:val="00C3789C"/>
    <w:rsid w:val="00C50398"/>
    <w:rsid w:val="00C56362"/>
    <w:rsid w:val="00C64FA6"/>
    <w:rsid w:val="00C84912"/>
    <w:rsid w:val="00CA33F7"/>
    <w:rsid w:val="00CB1220"/>
    <w:rsid w:val="00CC059D"/>
    <w:rsid w:val="00CC06DC"/>
    <w:rsid w:val="00CC0D60"/>
    <w:rsid w:val="00CC2B5D"/>
    <w:rsid w:val="00CD4927"/>
    <w:rsid w:val="00CE488B"/>
    <w:rsid w:val="00D02D8B"/>
    <w:rsid w:val="00D23DF3"/>
    <w:rsid w:val="00D2749E"/>
    <w:rsid w:val="00D314BB"/>
    <w:rsid w:val="00D44BF0"/>
    <w:rsid w:val="00D53885"/>
    <w:rsid w:val="00D541EF"/>
    <w:rsid w:val="00D55E4B"/>
    <w:rsid w:val="00D8032C"/>
    <w:rsid w:val="00D92929"/>
    <w:rsid w:val="00D9530F"/>
    <w:rsid w:val="00DA2EE2"/>
    <w:rsid w:val="00DD1FE5"/>
    <w:rsid w:val="00DD5B9F"/>
    <w:rsid w:val="00DE1FAA"/>
    <w:rsid w:val="00E1614E"/>
    <w:rsid w:val="00E30AA0"/>
    <w:rsid w:val="00E4396D"/>
    <w:rsid w:val="00E46F64"/>
    <w:rsid w:val="00E6299E"/>
    <w:rsid w:val="00E66770"/>
    <w:rsid w:val="00E85B48"/>
    <w:rsid w:val="00E945FF"/>
    <w:rsid w:val="00EA452A"/>
    <w:rsid w:val="00EA55C2"/>
    <w:rsid w:val="00EB6296"/>
    <w:rsid w:val="00EE0254"/>
    <w:rsid w:val="00EE64A6"/>
    <w:rsid w:val="00EF48B0"/>
    <w:rsid w:val="00EF7295"/>
    <w:rsid w:val="00F02AB4"/>
    <w:rsid w:val="00F02BA4"/>
    <w:rsid w:val="00F04A3B"/>
    <w:rsid w:val="00F14726"/>
    <w:rsid w:val="00F335D9"/>
    <w:rsid w:val="00F51615"/>
    <w:rsid w:val="00F53AF7"/>
    <w:rsid w:val="00F6007B"/>
    <w:rsid w:val="00F6079B"/>
    <w:rsid w:val="00F65E87"/>
    <w:rsid w:val="00F71C00"/>
    <w:rsid w:val="00F73186"/>
    <w:rsid w:val="00F9169C"/>
    <w:rsid w:val="00F96862"/>
    <w:rsid w:val="00F970B2"/>
    <w:rsid w:val="00FA25A8"/>
    <w:rsid w:val="00FC2CA2"/>
    <w:rsid w:val="00FD6DFA"/>
    <w:rsid w:val="00FD77B6"/>
    <w:rsid w:val="00FF4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v:stroke startarrow="classic" endarrow="classic"/>
    </o:shapedefaults>
    <o:shapelayout v:ext="edit">
      <o:idmap v:ext="edit" data="1"/>
    </o:shapelayout>
  </w:shapeDefaults>
  <w:decimalSymbol w:val=","/>
  <w:listSeparator w:val=";"/>
  <w14:docId w14:val="32D4F6C8"/>
  <w15:docId w15:val="{052AB850-9BE1-4495-805E-5EBC67CD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3C0"/>
    <w:pPr>
      <w:spacing w:after="12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7863C0"/>
    <w:pPr>
      <w:keepNext/>
      <w:keepLines/>
      <w:numPr>
        <w:numId w:val="6"/>
      </w:numPr>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7863C0"/>
    <w:pPr>
      <w:keepNext/>
      <w:keepLines/>
      <w:numPr>
        <w:ilvl w:val="1"/>
        <w:numId w:val="6"/>
      </w:numPr>
      <w:spacing w:before="200" w:after="0"/>
      <w:outlineLvl w:val="1"/>
    </w:pPr>
    <w:rPr>
      <w:rFonts w:eastAsia="Times New Roman"/>
      <w:b/>
      <w:bCs/>
      <w:sz w:val="28"/>
      <w:szCs w:val="26"/>
    </w:rPr>
  </w:style>
  <w:style w:type="paragraph" w:styleId="berschrift3">
    <w:name w:val="heading 3"/>
    <w:basedOn w:val="Standard"/>
    <w:next w:val="Standard"/>
    <w:link w:val="berschrift3Zchn"/>
    <w:uiPriority w:val="9"/>
    <w:unhideWhenUsed/>
    <w:qFormat/>
    <w:rsid w:val="007863C0"/>
    <w:pPr>
      <w:keepNext/>
      <w:keepLines/>
      <w:numPr>
        <w:ilvl w:val="2"/>
        <w:numId w:val="6"/>
      </w:numPr>
      <w:spacing w:before="200" w:after="0"/>
      <w:outlineLvl w:val="2"/>
    </w:pPr>
    <w:rPr>
      <w:rFonts w:eastAsia="Times New Roman"/>
      <w:b/>
      <w:bCs/>
    </w:rPr>
  </w:style>
  <w:style w:type="paragraph" w:styleId="berschrift4">
    <w:name w:val="heading 4"/>
    <w:basedOn w:val="Standard"/>
    <w:next w:val="Standard"/>
    <w:link w:val="berschrift4Zchn"/>
    <w:uiPriority w:val="9"/>
    <w:unhideWhenUsed/>
    <w:qFormat/>
    <w:rsid w:val="007863C0"/>
    <w:pPr>
      <w:keepNext/>
      <w:keepLines/>
      <w:numPr>
        <w:ilvl w:val="3"/>
        <w:numId w:val="6"/>
      </w:numPr>
      <w:spacing w:before="200" w:after="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7863C0"/>
    <w:pPr>
      <w:keepNext/>
      <w:keepLines/>
      <w:numPr>
        <w:ilvl w:val="4"/>
        <w:numId w:val="6"/>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7863C0"/>
    <w:pPr>
      <w:keepNext/>
      <w:keepLines/>
      <w:numPr>
        <w:ilvl w:val="5"/>
        <w:numId w:val="6"/>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7863C0"/>
    <w:pPr>
      <w:keepNext/>
      <w:keepLines/>
      <w:numPr>
        <w:ilvl w:val="6"/>
        <w:numId w:val="6"/>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7863C0"/>
    <w:pPr>
      <w:keepNext/>
      <w:keepLines/>
      <w:numPr>
        <w:ilvl w:val="7"/>
        <w:numId w:val="6"/>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7863C0"/>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23DF3"/>
    <w:pPr>
      <w:tabs>
        <w:tab w:val="center" w:pos="4536"/>
        <w:tab w:val="right" w:pos="9072"/>
      </w:tabs>
      <w:spacing w:after="0" w:line="240" w:lineRule="auto"/>
    </w:pPr>
  </w:style>
  <w:style w:type="character" w:customStyle="1" w:styleId="KopfzeileZchn">
    <w:name w:val="Kopfzeile Zchn"/>
    <w:link w:val="Kopfzeile"/>
    <w:rsid w:val="00D23DF3"/>
    <w:rPr>
      <w:rFonts w:ascii="Arial" w:hAnsi="Arial"/>
    </w:rPr>
  </w:style>
  <w:style w:type="paragraph" w:styleId="Fuzeile">
    <w:name w:val="footer"/>
    <w:basedOn w:val="Standard"/>
    <w:link w:val="FuzeileZchn"/>
    <w:uiPriority w:val="99"/>
    <w:unhideWhenUsed/>
    <w:rsid w:val="00D23DF3"/>
    <w:pPr>
      <w:tabs>
        <w:tab w:val="center" w:pos="4536"/>
        <w:tab w:val="right" w:pos="9072"/>
      </w:tabs>
      <w:spacing w:after="0" w:line="240" w:lineRule="auto"/>
    </w:pPr>
    <w:rPr>
      <w:sz w:val="20"/>
    </w:rPr>
  </w:style>
  <w:style w:type="character" w:customStyle="1" w:styleId="FuzeileZchn">
    <w:name w:val="Fußzeile Zchn"/>
    <w:link w:val="Fuzeile"/>
    <w:uiPriority w:val="99"/>
    <w:rsid w:val="00D23DF3"/>
    <w:rPr>
      <w:rFonts w:ascii="Arial" w:hAnsi="Arial"/>
      <w:sz w:val="20"/>
    </w:rPr>
  </w:style>
  <w:style w:type="character" w:customStyle="1" w:styleId="berschrift1Zchn">
    <w:name w:val="Überschrift 1 Zchn"/>
    <w:link w:val="berschrift1"/>
    <w:uiPriority w:val="9"/>
    <w:rsid w:val="007863C0"/>
    <w:rPr>
      <w:rFonts w:ascii="Arial" w:eastAsia="Times New Roman" w:hAnsi="Arial" w:cs="Times New Roman"/>
      <w:b/>
      <w:bCs/>
      <w:sz w:val="32"/>
      <w:szCs w:val="28"/>
    </w:rPr>
  </w:style>
  <w:style w:type="character" w:customStyle="1" w:styleId="berschrift2Zchn">
    <w:name w:val="Überschrift 2 Zchn"/>
    <w:link w:val="berschrift2"/>
    <w:uiPriority w:val="9"/>
    <w:rsid w:val="007863C0"/>
    <w:rPr>
      <w:rFonts w:ascii="Arial" w:eastAsia="Times New Roman" w:hAnsi="Arial" w:cs="Times New Roman"/>
      <w:b/>
      <w:bCs/>
      <w:sz w:val="28"/>
      <w:szCs w:val="26"/>
    </w:rPr>
  </w:style>
  <w:style w:type="character" w:customStyle="1" w:styleId="berschrift3Zchn">
    <w:name w:val="Überschrift 3 Zchn"/>
    <w:link w:val="berschrift3"/>
    <w:uiPriority w:val="9"/>
    <w:rsid w:val="007863C0"/>
    <w:rPr>
      <w:rFonts w:ascii="Arial" w:eastAsia="Times New Roman" w:hAnsi="Arial" w:cs="Times New Roman"/>
      <w:b/>
      <w:bCs/>
      <w:sz w:val="24"/>
    </w:rPr>
  </w:style>
  <w:style w:type="character" w:customStyle="1" w:styleId="berschrift4Zchn">
    <w:name w:val="Überschrift 4 Zchn"/>
    <w:link w:val="berschrift4"/>
    <w:uiPriority w:val="9"/>
    <w:rsid w:val="007863C0"/>
    <w:rPr>
      <w:rFonts w:ascii="Arial" w:eastAsia="Times New Roman" w:hAnsi="Arial" w:cs="Times New Roman"/>
      <w:b/>
      <w:bCs/>
      <w:iCs/>
      <w:sz w:val="24"/>
    </w:rPr>
  </w:style>
  <w:style w:type="character" w:customStyle="1" w:styleId="berschrift5Zchn">
    <w:name w:val="Überschrift 5 Zchn"/>
    <w:link w:val="berschrift5"/>
    <w:uiPriority w:val="9"/>
    <w:semiHidden/>
    <w:rsid w:val="007863C0"/>
    <w:rPr>
      <w:rFonts w:ascii="Cambria" w:eastAsia="Times New Roman" w:hAnsi="Cambria" w:cs="Times New Roman"/>
      <w:color w:val="243F60"/>
      <w:sz w:val="24"/>
    </w:rPr>
  </w:style>
  <w:style w:type="character" w:customStyle="1" w:styleId="berschrift6Zchn">
    <w:name w:val="Überschrift 6 Zchn"/>
    <w:link w:val="berschrift6"/>
    <w:uiPriority w:val="9"/>
    <w:semiHidden/>
    <w:rsid w:val="007863C0"/>
    <w:rPr>
      <w:rFonts w:ascii="Cambria" w:eastAsia="Times New Roman" w:hAnsi="Cambria" w:cs="Times New Roman"/>
      <w:i/>
      <w:iCs/>
      <w:color w:val="243F60"/>
      <w:sz w:val="24"/>
    </w:rPr>
  </w:style>
  <w:style w:type="character" w:customStyle="1" w:styleId="berschrift7Zchn">
    <w:name w:val="Überschrift 7 Zchn"/>
    <w:link w:val="berschrift7"/>
    <w:uiPriority w:val="9"/>
    <w:semiHidden/>
    <w:rsid w:val="007863C0"/>
    <w:rPr>
      <w:rFonts w:ascii="Cambria" w:eastAsia="Times New Roman" w:hAnsi="Cambria" w:cs="Times New Roman"/>
      <w:i/>
      <w:iCs/>
      <w:color w:val="404040"/>
      <w:sz w:val="24"/>
    </w:rPr>
  </w:style>
  <w:style w:type="character" w:customStyle="1" w:styleId="berschrift8Zchn">
    <w:name w:val="Überschrift 8 Zchn"/>
    <w:link w:val="berschrift8"/>
    <w:uiPriority w:val="9"/>
    <w:semiHidden/>
    <w:rsid w:val="007863C0"/>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7863C0"/>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semiHidden/>
    <w:unhideWhenUsed/>
    <w:qFormat/>
    <w:rsid w:val="007863C0"/>
    <w:pPr>
      <w:numPr>
        <w:numId w:val="0"/>
      </w:numPr>
      <w:outlineLvl w:val="9"/>
    </w:pPr>
    <w:rPr>
      <w:lang w:eastAsia="de-DE"/>
    </w:rPr>
  </w:style>
  <w:style w:type="paragraph" w:styleId="Verzeichnis1">
    <w:name w:val="toc 1"/>
    <w:basedOn w:val="Standard"/>
    <w:next w:val="Standard"/>
    <w:autoRedefine/>
    <w:uiPriority w:val="39"/>
    <w:unhideWhenUsed/>
    <w:rsid w:val="007863C0"/>
    <w:pPr>
      <w:spacing w:after="100"/>
    </w:pPr>
  </w:style>
  <w:style w:type="paragraph" w:styleId="Verzeichnis2">
    <w:name w:val="toc 2"/>
    <w:basedOn w:val="Standard"/>
    <w:next w:val="Standard"/>
    <w:autoRedefine/>
    <w:uiPriority w:val="39"/>
    <w:unhideWhenUsed/>
    <w:rsid w:val="007863C0"/>
    <w:pPr>
      <w:spacing w:after="100"/>
      <w:ind w:left="240"/>
    </w:pPr>
  </w:style>
  <w:style w:type="paragraph" w:styleId="Verzeichnis3">
    <w:name w:val="toc 3"/>
    <w:basedOn w:val="Standard"/>
    <w:next w:val="Standard"/>
    <w:autoRedefine/>
    <w:uiPriority w:val="39"/>
    <w:unhideWhenUsed/>
    <w:rsid w:val="007863C0"/>
    <w:pPr>
      <w:spacing w:after="100"/>
      <w:ind w:left="480"/>
    </w:pPr>
  </w:style>
  <w:style w:type="character" w:styleId="Hyperlink">
    <w:name w:val="Hyperlink"/>
    <w:uiPriority w:val="99"/>
    <w:unhideWhenUsed/>
    <w:rsid w:val="007863C0"/>
    <w:rPr>
      <w:color w:val="0000FF"/>
      <w:u w:val="single"/>
    </w:rPr>
  </w:style>
  <w:style w:type="paragraph" w:styleId="Sprechblasentext">
    <w:name w:val="Balloon Text"/>
    <w:basedOn w:val="Standard"/>
    <w:link w:val="SprechblasentextZchn"/>
    <w:uiPriority w:val="99"/>
    <w:semiHidden/>
    <w:unhideWhenUsed/>
    <w:rsid w:val="007863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63C0"/>
    <w:rPr>
      <w:rFonts w:ascii="Tahoma" w:hAnsi="Tahoma" w:cs="Tahoma"/>
      <w:sz w:val="16"/>
      <w:szCs w:val="16"/>
    </w:rPr>
  </w:style>
  <w:style w:type="table" w:styleId="Tabellenraster">
    <w:name w:val="Table Grid"/>
    <w:basedOn w:val="NormaleTabelle"/>
    <w:uiPriority w:val="59"/>
    <w:rsid w:val="009A32E9"/>
    <w:rPr>
      <w:rFonts w:ascii="Arial" w:hAnsi="Arial"/>
      <w:sz w:val="24"/>
    </w:rPr>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rPr>
        <w:rFonts w:ascii="Arial" w:hAnsi="Arial"/>
        <w:b/>
      </w:rPr>
      <w:tblPr/>
      <w:trPr>
        <w:cantSplit w:val="0"/>
        <w:tblHeader/>
      </w:trPr>
      <w:tcPr>
        <w:shd w:val="clear" w:color="auto" w:fill="00469B"/>
      </w:tcPr>
    </w:tblStylePr>
    <w:tblStylePr w:type="band2Horz">
      <w:tblPr/>
      <w:tcPr>
        <w:shd w:val="clear" w:color="auto" w:fill="D1D1CF"/>
      </w:tcPr>
    </w:tblStylePr>
  </w:style>
  <w:style w:type="table" w:styleId="HelleSchattierung">
    <w:name w:val="Light Shading"/>
    <w:basedOn w:val="NormaleTabelle"/>
    <w:uiPriority w:val="60"/>
    <w:rsid w:val="00E6677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uiPriority w:val="99"/>
    <w:semiHidden/>
    <w:rsid w:val="008F6494"/>
    <w:rPr>
      <w:color w:val="808080"/>
    </w:rPr>
  </w:style>
  <w:style w:type="character" w:styleId="Kommentarzeichen">
    <w:name w:val="annotation reference"/>
    <w:uiPriority w:val="99"/>
    <w:semiHidden/>
    <w:unhideWhenUsed/>
    <w:rsid w:val="00FD6DFA"/>
    <w:rPr>
      <w:sz w:val="16"/>
      <w:szCs w:val="16"/>
    </w:rPr>
  </w:style>
  <w:style w:type="paragraph" w:styleId="Kommentartext">
    <w:name w:val="annotation text"/>
    <w:basedOn w:val="Standard"/>
    <w:link w:val="KommentartextZchn"/>
    <w:uiPriority w:val="99"/>
    <w:unhideWhenUsed/>
    <w:rsid w:val="00FD6DFA"/>
    <w:pPr>
      <w:spacing w:line="240" w:lineRule="auto"/>
    </w:pPr>
    <w:rPr>
      <w:sz w:val="20"/>
      <w:szCs w:val="20"/>
    </w:rPr>
  </w:style>
  <w:style w:type="character" w:customStyle="1" w:styleId="KommentartextZchn">
    <w:name w:val="Kommentartext Zchn"/>
    <w:link w:val="Kommentartext"/>
    <w:uiPriority w:val="99"/>
    <w:rsid w:val="00FD6DF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D6DFA"/>
    <w:rPr>
      <w:b/>
      <w:bCs/>
    </w:rPr>
  </w:style>
  <w:style w:type="character" w:customStyle="1" w:styleId="KommentarthemaZchn">
    <w:name w:val="Kommentarthema Zchn"/>
    <w:link w:val="Kommentarthema"/>
    <w:uiPriority w:val="99"/>
    <w:semiHidden/>
    <w:rsid w:val="00FD6DFA"/>
    <w:rPr>
      <w:rFonts w:ascii="Arial" w:hAnsi="Arial"/>
      <w:b/>
      <w:bCs/>
      <w:sz w:val="20"/>
      <w:szCs w:val="20"/>
    </w:rPr>
  </w:style>
  <w:style w:type="paragraph" w:customStyle="1" w:styleId="Formatvorlage1">
    <w:name w:val="Formatvorlage1"/>
    <w:basedOn w:val="berschrift1"/>
    <w:rsid w:val="00136AC6"/>
    <w:pPr>
      <w:keepNext w:val="0"/>
      <w:keepLines w:val="0"/>
      <w:pageBreakBefore/>
      <w:widowControl w:val="0"/>
      <w:numPr>
        <w:numId w:val="7"/>
      </w:numPr>
      <w:spacing w:before="240" w:after="60" w:line="360" w:lineRule="auto"/>
      <w:jc w:val="both"/>
    </w:pPr>
    <w:rPr>
      <w:rFonts w:ascii="Verdana" w:hAnsi="Verdana"/>
      <w:bCs w:val="0"/>
      <w:i/>
      <w:kern w:val="28"/>
      <w:sz w:val="28"/>
      <w:szCs w:val="20"/>
      <w:lang w:eastAsia="de-DE"/>
    </w:rPr>
  </w:style>
  <w:style w:type="paragraph" w:styleId="Titel">
    <w:name w:val="Title"/>
    <w:basedOn w:val="Standard"/>
    <w:next w:val="Standard"/>
    <w:link w:val="TitelZchn"/>
    <w:uiPriority w:val="10"/>
    <w:qFormat/>
    <w:rsid w:val="007F503F"/>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F503F"/>
    <w:rPr>
      <w:rFonts w:ascii="Cambria" w:eastAsia="Times New Roman" w:hAnsi="Cambria" w:cs="Times New Roman"/>
      <w:b/>
      <w:bCs/>
      <w:kern w:val="28"/>
      <w:sz w:val="32"/>
      <w:szCs w:val="32"/>
      <w:lang w:val="de-DE"/>
    </w:rPr>
  </w:style>
  <w:style w:type="paragraph" w:styleId="Listenabsatz">
    <w:name w:val="List Paragraph"/>
    <w:basedOn w:val="Standard"/>
    <w:uiPriority w:val="34"/>
    <w:qFormat/>
    <w:rsid w:val="00540BE7"/>
    <w:pPr>
      <w:ind w:left="720"/>
      <w:contextualSpacing/>
    </w:pPr>
  </w:style>
  <w:style w:type="paragraph" w:styleId="StandardWeb">
    <w:name w:val="Normal (Web)"/>
    <w:basedOn w:val="Standard"/>
    <w:uiPriority w:val="99"/>
    <w:semiHidden/>
    <w:unhideWhenUsed/>
    <w:rsid w:val="004C1984"/>
    <w:pPr>
      <w:spacing w:before="100" w:beforeAutospacing="1" w:after="100" w:afterAutospacing="1" w:line="240" w:lineRule="auto"/>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peitzmeyer\Desktop\EINSORTIEREN\eAkte_Archivsystem%20Windream\CS-Formular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97B1-A095-43D6-B461-964E5D91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CS-Formulare</Template>
  <TotalTime>0</TotalTime>
  <Pages>4</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Rhenus Logistics</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Peitzmeyer, Marina</dc:creator>
  <cp:keywords>Rhenus Logistics</cp:keywords>
  <cp:lastModifiedBy>Knauth, Sebastian</cp:lastModifiedBy>
  <cp:revision>3</cp:revision>
  <cp:lastPrinted>2017-01-23T14:51:00Z</cp:lastPrinted>
  <dcterms:created xsi:type="dcterms:W3CDTF">2020-10-23T08:58:00Z</dcterms:created>
  <dcterms:modified xsi:type="dcterms:W3CDTF">2020-12-03T12:41:00Z</dcterms:modified>
</cp:coreProperties>
</file>